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68A6D6" w14:textId="74016C2C" w:rsidR="009D0D84" w:rsidRDefault="009D0D84" w:rsidP="009D0D84">
      <w:pPr>
        <w:ind w:right="-518"/>
        <w:rPr>
          <w:rFonts w:cstheme="minorHAnsi"/>
          <w:b/>
          <w:bCs/>
          <w:color w:val="525252" w:themeColor="accent3" w:themeShade="80"/>
          <w:sz w:val="36"/>
          <w:szCs w:val="36"/>
        </w:rPr>
      </w:pPr>
      <w:r>
        <w:rPr>
          <w:noProof/>
        </w:rPr>
        <w:drawing>
          <wp:anchor distT="0" distB="0" distL="114300" distR="114300" simplePos="0" relativeHeight="251654144" behindDoc="0" locked="0" layoutInCell="1" allowOverlap="1" wp14:anchorId="12DAB2FE" wp14:editId="18684A91">
            <wp:simplePos x="0" y="0"/>
            <wp:positionH relativeFrom="column">
              <wp:posOffset>175260</wp:posOffset>
            </wp:positionH>
            <wp:positionV relativeFrom="paragraph">
              <wp:posOffset>1270</wp:posOffset>
            </wp:positionV>
            <wp:extent cx="6743700" cy="3063875"/>
            <wp:effectExtent l="0" t="0" r="0" b="0"/>
            <wp:wrapSquare wrapText="bothSides"/>
            <wp:docPr id="3" name="Imagen 3" descr="Texto, Pizar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Texto, Pizarra&#10;&#10;Descripción generada automáticament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743700" cy="30638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1A29273" w14:textId="58EC759B" w:rsidR="00812F04" w:rsidRPr="00175F56" w:rsidRDefault="00812F04" w:rsidP="009B62CF">
      <w:pPr>
        <w:ind w:left="708" w:right="-518" w:hanging="708"/>
        <w:rPr>
          <w:rFonts w:cstheme="minorHAnsi"/>
          <w:b/>
          <w:bCs/>
          <w:color w:val="525252" w:themeColor="accent3" w:themeShade="80"/>
          <w:sz w:val="36"/>
          <w:szCs w:val="36"/>
        </w:rPr>
      </w:pPr>
      <w:r w:rsidRPr="00175F56">
        <w:rPr>
          <w:rFonts w:cstheme="minorHAnsi"/>
          <w:b/>
          <w:bCs/>
          <w:color w:val="525252" w:themeColor="accent3" w:themeShade="80"/>
          <w:sz w:val="36"/>
          <w:szCs w:val="36"/>
        </w:rPr>
        <w:t>SOBRE ESTE BOLETÍN</w:t>
      </w:r>
    </w:p>
    <w:p w14:paraId="34D927A2" w14:textId="041030BB" w:rsidR="00825E6D" w:rsidRPr="00F767BD" w:rsidRDefault="00812F04" w:rsidP="00E6688D">
      <w:pPr>
        <w:ind w:right="-518"/>
        <w:jc w:val="both"/>
        <w:rPr>
          <w:rFonts w:cstheme="minorHAnsi"/>
          <w:sz w:val="24"/>
          <w:szCs w:val="24"/>
        </w:rPr>
      </w:pPr>
      <w:r w:rsidRPr="00F767BD">
        <w:rPr>
          <w:rFonts w:cstheme="minorHAnsi"/>
          <w:sz w:val="24"/>
          <w:szCs w:val="24"/>
        </w:rPr>
        <w:t xml:space="preserve">Este </w:t>
      </w:r>
      <w:r w:rsidR="00E522AE" w:rsidRPr="00F767BD">
        <w:rPr>
          <w:rFonts w:cstheme="minorHAnsi"/>
          <w:sz w:val="24"/>
          <w:szCs w:val="24"/>
        </w:rPr>
        <w:t>documento de publicación</w:t>
      </w:r>
      <w:r w:rsidR="007A62C5" w:rsidRPr="00F767BD">
        <w:rPr>
          <w:rFonts w:cstheme="minorHAnsi"/>
          <w:sz w:val="24"/>
          <w:szCs w:val="24"/>
        </w:rPr>
        <w:t xml:space="preserve"> </w:t>
      </w:r>
      <w:r w:rsidR="003D6804" w:rsidRPr="00F767BD">
        <w:rPr>
          <w:rFonts w:cstheme="minorHAnsi"/>
          <w:sz w:val="24"/>
          <w:szCs w:val="24"/>
        </w:rPr>
        <w:t>periódica</w:t>
      </w:r>
      <w:r w:rsidRPr="00F767BD">
        <w:rPr>
          <w:rFonts w:cstheme="minorHAnsi"/>
          <w:sz w:val="24"/>
          <w:szCs w:val="24"/>
        </w:rPr>
        <w:t xml:space="preserve"> tiene como objetivo recopilar información de actualidad sobre las temáticas</w:t>
      </w:r>
      <w:r w:rsidR="00DB7182" w:rsidRPr="00F767BD">
        <w:rPr>
          <w:rFonts w:cstheme="minorHAnsi"/>
          <w:sz w:val="24"/>
          <w:szCs w:val="24"/>
        </w:rPr>
        <w:t xml:space="preserve"> </w:t>
      </w:r>
      <w:r w:rsidR="00825E6D" w:rsidRPr="00F767BD">
        <w:rPr>
          <w:rFonts w:cstheme="minorHAnsi"/>
          <w:sz w:val="24"/>
          <w:szCs w:val="24"/>
        </w:rPr>
        <w:t xml:space="preserve">de descentralización, territorio, gestión regional y local. </w:t>
      </w:r>
      <w:r w:rsidR="0056300D" w:rsidRPr="00F767BD">
        <w:rPr>
          <w:rFonts w:cstheme="minorHAnsi"/>
          <w:sz w:val="24"/>
          <w:szCs w:val="24"/>
        </w:rPr>
        <w:t>Se destacan elementos de interés para los/las investigadores/as de dichas materias</w:t>
      </w:r>
      <w:r w:rsidR="009A01DE" w:rsidRPr="00F767BD">
        <w:rPr>
          <w:rFonts w:cstheme="minorHAnsi"/>
          <w:sz w:val="24"/>
          <w:szCs w:val="24"/>
        </w:rPr>
        <w:t xml:space="preserve"> como para el público interesado</w:t>
      </w:r>
      <w:r w:rsidR="00561E03" w:rsidRPr="00F767BD">
        <w:rPr>
          <w:rFonts w:cstheme="minorHAnsi"/>
          <w:sz w:val="24"/>
          <w:szCs w:val="24"/>
        </w:rPr>
        <w:t>,</w:t>
      </w:r>
      <w:r w:rsidR="009A01DE" w:rsidRPr="00F767BD">
        <w:rPr>
          <w:rFonts w:cstheme="minorHAnsi"/>
          <w:sz w:val="24"/>
          <w:szCs w:val="24"/>
        </w:rPr>
        <w:t xml:space="preserve"> destacando </w:t>
      </w:r>
      <w:r w:rsidR="0056300D" w:rsidRPr="00F767BD">
        <w:rPr>
          <w:rFonts w:cstheme="minorHAnsi"/>
          <w:sz w:val="24"/>
          <w:szCs w:val="24"/>
        </w:rPr>
        <w:t>publicaciones, actividades de extensión y difusión, opinión</w:t>
      </w:r>
      <w:r w:rsidR="00A912DB" w:rsidRPr="00F767BD">
        <w:rPr>
          <w:rFonts w:cstheme="minorHAnsi"/>
          <w:sz w:val="24"/>
          <w:szCs w:val="24"/>
        </w:rPr>
        <w:t xml:space="preserve"> </w:t>
      </w:r>
      <w:r w:rsidR="005B5166" w:rsidRPr="00F767BD">
        <w:rPr>
          <w:rFonts w:cstheme="minorHAnsi"/>
          <w:sz w:val="24"/>
          <w:szCs w:val="24"/>
        </w:rPr>
        <w:t>y actividad</w:t>
      </w:r>
      <w:r w:rsidR="00DF7DEA" w:rsidRPr="00F767BD">
        <w:rPr>
          <w:rFonts w:cstheme="minorHAnsi"/>
          <w:sz w:val="24"/>
          <w:szCs w:val="24"/>
        </w:rPr>
        <w:t xml:space="preserve"> legislativa</w:t>
      </w:r>
      <w:r w:rsidR="00A912DB" w:rsidRPr="00F767BD">
        <w:rPr>
          <w:rFonts w:cstheme="minorHAnsi"/>
          <w:sz w:val="24"/>
          <w:szCs w:val="24"/>
        </w:rPr>
        <w:t>.</w:t>
      </w:r>
    </w:p>
    <w:p w14:paraId="7B60896B" w14:textId="77777777" w:rsidR="009D0D84" w:rsidRDefault="009D0D84" w:rsidP="00E6688D">
      <w:pPr>
        <w:ind w:right="-518"/>
        <w:jc w:val="both"/>
        <w:rPr>
          <w:rFonts w:cstheme="minorHAnsi"/>
          <w:b/>
          <w:bCs/>
          <w:color w:val="525252" w:themeColor="accent3" w:themeShade="80"/>
          <w:sz w:val="36"/>
          <w:szCs w:val="36"/>
        </w:rPr>
      </w:pPr>
    </w:p>
    <w:p w14:paraId="551BC16A" w14:textId="77777777" w:rsidR="009D0D84" w:rsidRDefault="009D0D84" w:rsidP="00E6688D">
      <w:pPr>
        <w:ind w:right="-518"/>
        <w:jc w:val="both"/>
        <w:rPr>
          <w:rFonts w:cstheme="minorHAnsi"/>
          <w:b/>
          <w:bCs/>
          <w:color w:val="525252" w:themeColor="accent3" w:themeShade="80"/>
          <w:sz w:val="36"/>
          <w:szCs w:val="36"/>
        </w:rPr>
      </w:pPr>
    </w:p>
    <w:p w14:paraId="09D2543C" w14:textId="76848629" w:rsidR="0056300D" w:rsidRPr="00175F56" w:rsidRDefault="00812F04" w:rsidP="00E6688D">
      <w:pPr>
        <w:ind w:right="-518"/>
        <w:jc w:val="both"/>
        <w:rPr>
          <w:rFonts w:cstheme="minorHAnsi"/>
          <w:b/>
          <w:bCs/>
          <w:color w:val="525252" w:themeColor="accent3" w:themeShade="80"/>
          <w:sz w:val="36"/>
          <w:szCs w:val="36"/>
        </w:rPr>
      </w:pPr>
      <w:r w:rsidRPr="00175F56">
        <w:rPr>
          <w:rFonts w:cstheme="minorHAnsi"/>
          <w:b/>
          <w:bCs/>
          <w:color w:val="525252" w:themeColor="accent3" w:themeShade="80"/>
          <w:sz w:val="36"/>
          <w:szCs w:val="36"/>
        </w:rPr>
        <w:t>SOBRE EL</w:t>
      </w:r>
      <w:r w:rsidR="00E61BF0" w:rsidRPr="00175F56">
        <w:rPr>
          <w:rFonts w:cstheme="minorHAnsi"/>
          <w:b/>
          <w:bCs/>
          <w:color w:val="525252" w:themeColor="accent3" w:themeShade="80"/>
          <w:sz w:val="36"/>
          <w:szCs w:val="36"/>
        </w:rPr>
        <w:t xml:space="preserve"> GRUPO</w:t>
      </w:r>
    </w:p>
    <w:p w14:paraId="64F6483A" w14:textId="112439DA" w:rsidR="00DF7DEA" w:rsidRPr="00F767BD" w:rsidRDefault="00A01C66" w:rsidP="00E6688D">
      <w:pPr>
        <w:ind w:right="-518"/>
        <w:jc w:val="both"/>
        <w:rPr>
          <w:rFonts w:cstheme="minorHAnsi"/>
          <w:sz w:val="24"/>
          <w:szCs w:val="24"/>
        </w:rPr>
      </w:pPr>
      <w:r w:rsidRPr="00F767BD">
        <w:rPr>
          <w:rFonts w:cstheme="minorHAnsi"/>
          <w:sz w:val="24"/>
          <w:szCs w:val="24"/>
        </w:rPr>
        <w:t xml:space="preserve">Este grupo </w:t>
      </w:r>
      <w:r w:rsidR="009A01DE" w:rsidRPr="00F767BD">
        <w:rPr>
          <w:rFonts w:cstheme="minorHAnsi"/>
          <w:sz w:val="24"/>
          <w:szCs w:val="24"/>
        </w:rPr>
        <w:t xml:space="preserve">es parte de un esfuerzo que realiza </w:t>
      </w:r>
      <w:r w:rsidR="00F5125C">
        <w:rPr>
          <w:rFonts w:cstheme="minorHAnsi"/>
          <w:sz w:val="24"/>
          <w:szCs w:val="24"/>
        </w:rPr>
        <w:t xml:space="preserve">la Facultad de Gobierno </w:t>
      </w:r>
      <w:r w:rsidR="009A01DE" w:rsidRPr="00F767BD">
        <w:rPr>
          <w:rFonts w:cstheme="minorHAnsi"/>
          <w:sz w:val="24"/>
          <w:szCs w:val="24"/>
        </w:rPr>
        <w:t xml:space="preserve">de la Universidad de Chile </w:t>
      </w:r>
      <w:r w:rsidR="00B0629E" w:rsidRPr="00F767BD">
        <w:rPr>
          <w:rFonts w:cstheme="minorHAnsi"/>
          <w:sz w:val="24"/>
          <w:szCs w:val="24"/>
        </w:rPr>
        <w:t xml:space="preserve">en fortalecer las </w:t>
      </w:r>
      <w:r w:rsidR="009A01DE" w:rsidRPr="00F767BD">
        <w:rPr>
          <w:rFonts w:cstheme="minorHAnsi"/>
          <w:sz w:val="24"/>
          <w:szCs w:val="24"/>
        </w:rPr>
        <w:t>capacidades de investigación y</w:t>
      </w:r>
      <w:r w:rsidRPr="00F767BD">
        <w:rPr>
          <w:rFonts w:cstheme="minorHAnsi"/>
          <w:sz w:val="24"/>
          <w:szCs w:val="24"/>
        </w:rPr>
        <w:t xml:space="preserve"> generar un espacio de incidencia en los asuntos y actores públicos sobre las temáticas mencionadas.</w:t>
      </w:r>
      <w:r w:rsidR="00147EEF" w:rsidRPr="00F767BD">
        <w:rPr>
          <w:rFonts w:cstheme="minorHAnsi"/>
          <w:sz w:val="24"/>
          <w:szCs w:val="24"/>
        </w:rPr>
        <w:t xml:space="preserve"> </w:t>
      </w:r>
    </w:p>
    <w:p w14:paraId="35063DA2" w14:textId="76E920C9" w:rsidR="00871D69" w:rsidRPr="00F767BD" w:rsidRDefault="00871D69" w:rsidP="00C07EB8">
      <w:pPr>
        <w:ind w:right="-518"/>
        <w:jc w:val="right"/>
        <w:rPr>
          <w:rFonts w:cstheme="minorHAnsi"/>
          <w:sz w:val="24"/>
          <w:szCs w:val="24"/>
        </w:rPr>
      </w:pPr>
      <w:r w:rsidRPr="00F767BD">
        <w:rPr>
          <w:rFonts w:cstheme="minorHAnsi"/>
          <w:sz w:val="24"/>
          <w:szCs w:val="24"/>
        </w:rPr>
        <w:t>E-mail de contacto: descentralizacion@iap.uchile.cl</w:t>
      </w:r>
    </w:p>
    <w:p w14:paraId="573DCF62" w14:textId="77777777" w:rsidR="00A01C66" w:rsidRPr="00F767BD" w:rsidRDefault="00A01C66" w:rsidP="0056300D">
      <w:pPr>
        <w:ind w:right="-199"/>
        <w:jc w:val="both"/>
        <w:rPr>
          <w:rFonts w:cstheme="minorHAnsi"/>
          <w:sz w:val="24"/>
          <w:szCs w:val="24"/>
        </w:rPr>
      </w:pPr>
    </w:p>
    <w:p w14:paraId="1BB83945" w14:textId="77777777" w:rsidR="0056300D" w:rsidRPr="00F767BD" w:rsidRDefault="0056300D" w:rsidP="0056300D">
      <w:pPr>
        <w:ind w:right="32"/>
        <w:rPr>
          <w:rFonts w:cstheme="minorHAnsi"/>
          <w:color w:val="833C0B" w:themeColor="accent2" w:themeShade="80"/>
          <w:sz w:val="40"/>
          <w:szCs w:val="40"/>
        </w:rPr>
        <w:sectPr w:rsidR="0056300D" w:rsidRPr="00F767BD" w:rsidSect="00A9290C">
          <w:footerReference w:type="default" r:id="rId9"/>
          <w:pgSz w:w="12240" w:h="15840"/>
          <w:pgMar w:top="142" w:right="1183" w:bottom="720" w:left="720" w:header="708" w:footer="708" w:gutter="0"/>
          <w:pgBorders w:offsetFrom="page">
            <w:left w:val="single" w:sz="18" w:space="24" w:color="D0CECE" w:themeColor="background2" w:themeShade="E6"/>
            <w:right w:val="single" w:sz="18" w:space="24" w:color="D0CECE" w:themeColor="background2" w:themeShade="E6"/>
          </w:pgBorders>
          <w:cols w:num="2" w:space="1287"/>
          <w:docGrid w:linePitch="360"/>
        </w:sectPr>
      </w:pPr>
    </w:p>
    <w:p w14:paraId="7E834E22" w14:textId="12884173" w:rsidR="00AC6739" w:rsidRPr="00F767BD" w:rsidRDefault="0077753A" w:rsidP="0068322D">
      <w:pPr>
        <w:ind w:right="27"/>
        <w:jc w:val="right"/>
        <w:rPr>
          <w:rFonts w:cstheme="minorHAnsi"/>
          <w:i/>
          <w:iCs/>
        </w:rPr>
      </w:pPr>
      <w:r w:rsidRPr="00F767BD">
        <w:rPr>
          <w:rFonts w:cstheme="minorHAnsi"/>
          <w:i/>
          <w:iCs/>
        </w:rPr>
        <w:t>Esta edición corresponde al registro realizado entre el 01/</w:t>
      </w:r>
      <w:r w:rsidR="008E030F" w:rsidRPr="00F767BD">
        <w:rPr>
          <w:rFonts w:cstheme="minorHAnsi"/>
          <w:i/>
          <w:iCs/>
        </w:rPr>
        <w:t>0</w:t>
      </w:r>
      <w:r w:rsidR="00A55129">
        <w:rPr>
          <w:rFonts w:cstheme="minorHAnsi"/>
          <w:i/>
          <w:iCs/>
        </w:rPr>
        <w:t>5</w:t>
      </w:r>
      <w:r w:rsidRPr="00F767BD">
        <w:rPr>
          <w:rFonts w:cstheme="minorHAnsi"/>
          <w:i/>
          <w:iCs/>
        </w:rPr>
        <w:t xml:space="preserve"> y </w:t>
      </w:r>
      <w:r w:rsidR="00E72812">
        <w:rPr>
          <w:rFonts w:cstheme="minorHAnsi"/>
          <w:i/>
          <w:iCs/>
        </w:rPr>
        <w:t>14</w:t>
      </w:r>
      <w:r w:rsidRPr="00F767BD">
        <w:rPr>
          <w:rFonts w:cstheme="minorHAnsi"/>
          <w:i/>
          <w:iCs/>
        </w:rPr>
        <w:t>/</w:t>
      </w:r>
      <w:r w:rsidR="008E030F" w:rsidRPr="00F767BD">
        <w:rPr>
          <w:rFonts w:cstheme="minorHAnsi"/>
          <w:i/>
          <w:iCs/>
        </w:rPr>
        <w:t>0</w:t>
      </w:r>
      <w:r w:rsidR="00E72812">
        <w:rPr>
          <w:rFonts w:cstheme="minorHAnsi"/>
          <w:i/>
          <w:iCs/>
        </w:rPr>
        <w:t>9</w:t>
      </w:r>
      <w:r w:rsidR="00AE3CBA" w:rsidRPr="00F767BD">
        <w:rPr>
          <w:rFonts w:cstheme="minorHAnsi"/>
          <w:i/>
          <w:iCs/>
        </w:rPr>
        <w:t xml:space="preserve"> </w:t>
      </w:r>
      <w:r w:rsidRPr="00F767BD">
        <w:rPr>
          <w:rFonts w:cstheme="minorHAnsi"/>
          <w:i/>
          <w:iCs/>
        </w:rPr>
        <w:t>de 202</w:t>
      </w:r>
      <w:r w:rsidR="008E030F" w:rsidRPr="00F767BD">
        <w:rPr>
          <w:rFonts w:cstheme="minorHAnsi"/>
          <w:i/>
          <w:iCs/>
        </w:rPr>
        <w:t>2</w:t>
      </w:r>
    </w:p>
    <w:p w14:paraId="4D449DE2" w14:textId="6831D32B" w:rsidR="0039363D" w:rsidRPr="00175F56" w:rsidRDefault="004729F9" w:rsidP="0039363D">
      <w:pPr>
        <w:ind w:right="27"/>
        <w:jc w:val="both"/>
        <w:rPr>
          <w:rFonts w:cstheme="minorHAnsi"/>
          <w:b/>
          <w:bCs/>
          <w:color w:val="525252" w:themeColor="accent3" w:themeShade="80"/>
          <w:sz w:val="36"/>
          <w:szCs w:val="36"/>
          <w:lang w:val="es-US"/>
        </w:rPr>
      </w:pPr>
      <w:r w:rsidRPr="00175F56">
        <w:rPr>
          <w:rFonts w:cstheme="minorHAnsi"/>
          <w:b/>
          <w:bCs/>
          <w:color w:val="525252" w:themeColor="accent3" w:themeShade="80"/>
          <w:sz w:val="36"/>
          <w:szCs w:val="36"/>
          <w:lang w:val="es-US"/>
        </w:rPr>
        <w:t>PRESENTACIÓN</w:t>
      </w:r>
    </w:p>
    <w:p w14:paraId="0E00F99B" w14:textId="5CDCF62F" w:rsidR="009D0D84" w:rsidRDefault="00F7710B" w:rsidP="00A55129">
      <w:pPr>
        <w:ind w:right="38"/>
        <w:jc w:val="both"/>
        <w:rPr>
          <w:rFonts w:eastAsia="Times New Roman" w:cstheme="minorHAnsi"/>
          <w:sz w:val="24"/>
          <w:szCs w:val="24"/>
          <w:lang w:val="es-US" w:eastAsia="es-CL"/>
        </w:rPr>
      </w:pPr>
      <w:r w:rsidRPr="007B1A46">
        <w:rPr>
          <w:rFonts w:eastAsia="Times New Roman" w:cstheme="minorHAnsi"/>
          <w:sz w:val="24"/>
          <w:szCs w:val="24"/>
          <w:lang w:val="es-US" w:eastAsia="es-CL"/>
        </w:rPr>
        <w:t>E</w:t>
      </w:r>
      <w:r w:rsidR="00E85971" w:rsidRPr="007B1A46">
        <w:rPr>
          <w:rFonts w:eastAsia="Times New Roman" w:cstheme="minorHAnsi"/>
          <w:sz w:val="24"/>
          <w:szCs w:val="24"/>
          <w:lang w:val="es-US" w:eastAsia="es-CL"/>
        </w:rPr>
        <w:t>sta e</w:t>
      </w:r>
      <w:r w:rsidR="00FD5797" w:rsidRPr="007B1A46">
        <w:rPr>
          <w:rFonts w:eastAsia="Times New Roman" w:cstheme="minorHAnsi"/>
          <w:sz w:val="24"/>
          <w:szCs w:val="24"/>
          <w:lang w:val="es-US" w:eastAsia="es-CL"/>
        </w:rPr>
        <w:t>dición</w:t>
      </w:r>
      <w:r w:rsidR="00D11228" w:rsidRPr="007B1A46">
        <w:rPr>
          <w:rFonts w:eastAsia="Times New Roman" w:cstheme="minorHAnsi"/>
          <w:sz w:val="24"/>
          <w:szCs w:val="24"/>
          <w:lang w:val="es-US" w:eastAsia="es-CL"/>
        </w:rPr>
        <w:t xml:space="preserve"> </w:t>
      </w:r>
      <w:r w:rsidRPr="007B1A46">
        <w:rPr>
          <w:rFonts w:eastAsia="Times New Roman" w:cstheme="minorHAnsi"/>
          <w:sz w:val="24"/>
          <w:szCs w:val="24"/>
          <w:lang w:val="es-US" w:eastAsia="es-CL"/>
        </w:rPr>
        <w:t xml:space="preserve">número </w:t>
      </w:r>
      <w:r w:rsidR="00FE2BA1">
        <w:rPr>
          <w:rFonts w:eastAsia="Times New Roman" w:cstheme="minorHAnsi"/>
          <w:sz w:val="24"/>
          <w:szCs w:val="24"/>
          <w:lang w:val="es-US" w:eastAsia="es-CL"/>
        </w:rPr>
        <w:t>doce</w:t>
      </w:r>
      <w:r w:rsidRPr="007B1A46">
        <w:rPr>
          <w:rFonts w:eastAsia="Times New Roman" w:cstheme="minorHAnsi"/>
          <w:sz w:val="24"/>
          <w:szCs w:val="24"/>
          <w:lang w:val="es-US" w:eastAsia="es-CL"/>
        </w:rPr>
        <w:t xml:space="preserve"> </w:t>
      </w:r>
      <w:r w:rsidR="00BC5A35" w:rsidRPr="007B1A46">
        <w:rPr>
          <w:rFonts w:eastAsia="Times New Roman" w:cstheme="minorHAnsi"/>
          <w:sz w:val="24"/>
          <w:szCs w:val="24"/>
          <w:lang w:val="es-US" w:eastAsia="es-CL"/>
        </w:rPr>
        <w:t>del boletín</w:t>
      </w:r>
      <w:r w:rsidRPr="007B1A46">
        <w:rPr>
          <w:rFonts w:eastAsia="Times New Roman" w:cstheme="minorHAnsi"/>
          <w:sz w:val="24"/>
          <w:szCs w:val="24"/>
          <w:lang w:val="es-US" w:eastAsia="es-CL"/>
        </w:rPr>
        <w:t xml:space="preserve"> se encuentra enmarcada</w:t>
      </w:r>
      <w:r w:rsidR="009D0D84">
        <w:rPr>
          <w:rFonts w:eastAsia="Times New Roman" w:cstheme="minorHAnsi"/>
          <w:sz w:val="24"/>
          <w:szCs w:val="24"/>
          <w:lang w:val="es-US" w:eastAsia="es-CL"/>
        </w:rPr>
        <w:t xml:space="preserve"> en el proceso de debate en torno a la propuesta de la Nueva constitución</w:t>
      </w:r>
      <w:r w:rsidR="00115D26">
        <w:rPr>
          <w:rFonts w:eastAsia="Times New Roman" w:cstheme="minorHAnsi"/>
          <w:sz w:val="24"/>
          <w:szCs w:val="24"/>
          <w:lang w:val="es-US" w:eastAsia="es-CL"/>
        </w:rPr>
        <w:t xml:space="preserve"> previo al plebiscito de salida. Por lo que en los meses </w:t>
      </w:r>
      <w:r w:rsidR="004E24AA">
        <w:rPr>
          <w:rFonts w:eastAsia="Times New Roman" w:cstheme="minorHAnsi"/>
          <w:sz w:val="24"/>
          <w:szCs w:val="24"/>
          <w:lang w:val="es-US" w:eastAsia="es-CL"/>
        </w:rPr>
        <w:t xml:space="preserve">previos se inició </w:t>
      </w:r>
      <w:r w:rsidR="00115D26">
        <w:rPr>
          <w:rFonts w:eastAsia="Times New Roman" w:cstheme="minorHAnsi"/>
          <w:sz w:val="24"/>
          <w:szCs w:val="24"/>
          <w:lang w:val="es-US" w:eastAsia="es-CL"/>
        </w:rPr>
        <w:t xml:space="preserve">un amplio debate </w:t>
      </w:r>
      <w:r w:rsidR="00CA6AEC">
        <w:rPr>
          <w:rFonts w:eastAsia="Times New Roman" w:cstheme="minorHAnsi"/>
          <w:sz w:val="24"/>
          <w:szCs w:val="24"/>
          <w:lang w:val="es-US" w:eastAsia="es-CL"/>
        </w:rPr>
        <w:t>acerca</w:t>
      </w:r>
      <w:r w:rsidR="004E24AA">
        <w:rPr>
          <w:rFonts w:eastAsia="Times New Roman" w:cstheme="minorHAnsi"/>
          <w:sz w:val="24"/>
          <w:szCs w:val="24"/>
          <w:lang w:val="es-US" w:eastAsia="es-CL"/>
        </w:rPr>
        <w:t xml:space="preserve"> del</w:t>
      </w:r>
      <w:r w:rsidR="00115D26">
        <w:rPr>
          <w:rFonts w:eastAsia="Times New Roman" w:cstheme="minorHAnsi"/>
          <w:sz w:val="24"/>
          <w:szCs w:val="24"/>
          <w:lang w:val="es-US" w:eastAsia="es-CL"/>
        </w:rPr>
        <w:t xml:space="preserve"> Estado Regional y la organización territorial </w:t>
      </w:r>
      <w:r w:rsidR="000210B2">
        <w:rPr>
          <w:rFonts w:eastAsia="Times New Roman" w:cstheme="minorHAnsi"/>
          <w:sz w:val="24"/>
          <w:szCs w:val="24"/>
          <w:lang w:val="es-US" w:eastAsia="es-CL"/>
        </w:rPr>
        <w:t xml:space="preserve">que se </w:t>
      </w:r>
      <w:r w:rsidR="004E24AA">
        <w:rPr>
          <w:rFonts w:eastAsia="Times New Roman" w:cstheme="minorHAnsi"/>
          <w:sz w:val="24"/>
          <w:szCs w:val="24"/>
          <w:lang w:val="es-US" w:eastAsia="es-CL"/>
        </w:rPr>
        <w:t>proponía en el texto constitucional a plebiscitar</w:t>
      </w:r>
      <w:r w:rsidR="000210B2">
        <w:rPr>
          <w:rFonts w:eastAsia="Times New Roman" w:cstheme="minorHAnsi"/>
          <w:sz w:val="24"/>
          <w:szCs w:val="24"/>
          <w:lang w:val="es-US" w:eastAsia="es-CL"/>
        </w:rPr>
        <w:t xml:space="preserve">. </w:t>
      </w:r>
      <w:r w:rsidR="00A5328A">
        <w:rPr>
          <w:rFonts w:eastAsia="Times New Roman" w:cstheme="minorHAnsi"/>
          <w:sz w:val="24"/>
          <w:szCs w:val="24"/>
          <w:lang w:val="es-US" w:eastAsia="es-CL"/>
        </w:rPr>
        <w:t>Asimismo,</w:t>
      </w:r>
      <w:r w:rsidR="000210B2">
        <w:rPr>
          <w:rFonts w:eastAsia="Times New Roman" w:cstheme="minorHAnsi"/>
          <w:sz w:val="24"/>
          <w:szCs w:val="24"/>
          <w:lang w:val="es-US" w:eastAsia="es-CL"/>
        </w:rPr>
        <w:t xml:space="preserve"> con el resultado del plebiscito de salida realizado el 4 de septiembre, se contin</w:t>
      </w:r>
      <w:r w:rsidR="004E24AA">
        <w:rPr>
          <w:rFonts w:eastAsia="Times New Roman" w:cstheme="minorHAnsi"/>
          <w:sz w:val="24"/>
          <w:szCs w:val="24"/>
          <w:lang w:val="es-US" w:eastAsia="es-CL"/>
        </w:rPr>
        <w:t>uó</w:t>
      </w:r>
      <w:r w:rsidR="000210B2">
        <w:rPr>
          <w:rFonts w:eastAsia="Times New Roman" w:cstheme="minorHAnsi"/>
          <w:sz w:val="24"/>
          <w:szCs w:val="24"/>
          <w:lang w:val="es-US" w:eastAsia="es-CL"/>
        </w:rPr>
        <w:t xml:space="preserve"> </w:t>
      </w:r>
      <w:r w:rsidR="004E24AA">
        <w:rPr>
          <w:rFonts w:eastAsia="Times New Roman" w:cstheme="minorHAnsi"/>
          <w:sz w:val="24"/>
          <w:szCs w:val="24"/>
          <w:lang w:val="es-US" w:eastAsia="es-CL"/>
        </w:rPr>
        <w:t xml:space="preserve">con </w:t>
      </w:r>
      <w:r w:rsidR="000210B2">
        <w:rPr>
          <w:rFonts w:eastAsia="Times New Roman" w:cstheme="minorHAnsi"/>
          <w:sz w:val="24"/>
          <w:szCs w:val="24"/>
          <w:lang w:val="es-US" w:eastAsia="es-CL"/>
        </w:rPr>
        <w:t xml:space="preserve">el debate </w:t>
      </w:r>
      <w:r w:rsidR="00CA6AEC">
        <w:rPr>
          <w:rFonts w:eastAsia="Times New Roman" w:cstheme="minorHAnsi"/>
          <w:sz w:val="24"/>
          <w:szCs w:val="24"/>
          <w:lang w:val="es-US" w:eastAsia="es-CL"/>
        </w:rPr>
        <w:t>en torno</w:t>
      </w:r>
      <w:r w:rsidR="000210B2">
        <w:rPr>
          <w:rFonts w:eastAsia="Times New Roman" w:cstheme="minorHAnsi"/>
          <w:sz w:val="24"/>
          <w:szCs w:val="24"/>
          <w:lang w:val="es-US" w:eastAsia="es-CL"/>
        </w:rPr>
        <w:t xml:space="preserve"> </w:t>
      </w:r>
      <w:r w:rsidR="00A5328A">
        <w:rPr>
          <w:rFonts w:eastAsia="Times New Roman" w:cstheme="minorHAnsi"/>
          <w:sz w:val="24"/>
          <w:szCs w:val="24"/>
          <w:lang w:val="es-US" w:eastAsia="es-CL"/>
        </w:rPr>
        <w:t xml:space="preserve">a las proyecciones </w:t>
      </w:r>
      <w:r w:rsidR="004E24AA">
        <w:rPr>
          <w:rFonts w:eastAsia="Times New Roman" w:cstheme="minorHAnsi"/>
          <w:sz w:val="24"/>
          <w:szCs w:val="24"/>
          <w:lang w:val="es-US" w:eastAsia="es-CL"/>
        </w:rPr>
        <w:t xml:space="preserve">de corto, mediano y largo plazo en materia descentralizadora. </w:t>
      </w:r>
    </w:p>
    <w:p w14:paraId="280C52EB" w14:textId="6AAEDE58" w:rsidR="00151210" w:rsidRPr="007B1A46" w:rsidRDefault="00CA6AEC" w:rsidP="00A55129">
      <w:pPr>
        <w:ind w:right="38"/>
        <w:jc w:val="both"/>
        <w:rPr>
          <w:rFonts w:eastAsia="Times New Roman" w:cstheme="minorHAnsi"/>
          <w:sz w:val="24"/>
          <w:szCs w:val="24"/>
          <w:lang w:val="es-US" w:eastAsia="es-CL"/>
        </w:rPr>
      </w:pPr>
      <w:r w:rsidRPr="007B1A46">
        <w:rPr>
          <w:rFonts w:eastAsia="Times New Roman" w:cstheme="minorHAnsi"/>
          <w:sz w:val="24"/>
          <w:szCs w:val="24"/>
          <w:lang w:val="es-US" w:eastAsia="es-CL"/>
        </w:rPr>
        <w:t>En relación con</w:t>
      </w:r>
      <w:r w:rsidR="00151210" w:rsidRPr="007B1A46">
        <w:rPr>
          <w:rFonts w:eastAsia="Times New Roman" w:cstheme="minorHAnsi"/>
          <w:sz w:val="24"/>
          <w:szCs w:val="24"/>
          <w:lang w:val="es-US" w:eastAsia="es-CL"/>
        </w:rPr>
        <w:t xml:space="preserve"> la actividad legislativa, </w:t>
      </w:r>
      <w:r w:rsidR="009B4A75">
        <w:rPr>
          <w:rFonts w:eastAsia="Times New Roman" w:cstheme="minorHAnsi"/>
          <w:sz w:val="24"/>
          <w:szCs w:val="24"/>
          <w:lang w:val="es-US" w:eastAsia="es-CL"/>
        </w:rPr>
        <w:t xml:space="preserve">la agenda en materia </w:t>
      </w:r>
      <w:r w:rsidR="004E24AA">
        <w:rPr>
          <w:rFonts w:eastAsia="Times New Roman" w:cstheme="minorHAnsi"/>
          <w:sz w:val="24"/>
          <w:szCs w:val="24"/>
          <w:lang w:val="es-US" w:eastAsia="es-CL"/>
        </w:rPr>
        <w:t>se</w:t>
      </w:r>
      <w:r w:rsidR="009B4A75">
        <w:rPr>
          <w:rFonts w:eastAsia="Times New Roman" w:cstheme="minorHAnsi"/>
          <w:sz w:val="24"/>
          <w:szCs w:val="24"/>
          <w:lang w:val="es-US" w:eastAsia="es-CL"/>
        </w:rPr>
        <w:t xml:space="preserve"> centró principalmente en la transparencia, seguridad y presupuesto </w:t>
      </w:r>
      <w:r w:rsidR="006F7A0E">
        <w:rPr>
          <w:rFonts w:eastAsia="Times New Roman" w:cstheme="minorHAnsi"/>
          <w:sz w:val="24"/>
          <w:szCs w:val="24"/>
          <w:lang w:val="es-US" w:eastAsia="es-CL"/>
        </w:rPr>
        <w:t>en</w:t>
      </w:r>
      <w:r w:rsidR="009B4A75">
        <w:rPr>
          <w:rFonts w:eastAsia="Times New Roman" w:cstheme="minorHAnsi"/>
          <w:sz w:val="24"/>
          <w:szCs w:val="24"/>
          <w:lang w:val="es-US" w:eastAsia="es-CL"/>
        </w:rPr>
        <w:t xml:space="preserve"> los gobiernos locales. </w:t>
      </w:r>
    </w:p>
    <w:p w14:paraId="621A1B87" w14:textId="3193E122" w:rsidR="002F2C7E" w:rsidRPr="007B1A46" w:rsidRDefault="00601F7B" w:rsidP="00601F7B">
      <w:pPr>
        <w:ind w:right="38"/>
        <w:jc w:val="both"/>
        <w:rPr>
          <w:rFonts w:cstheme="minorHAnsi"/>
          <w:sz w:val="24"/>
          <w:szCs w:val="24"/>
        </w:rPr>
      </w:pPr>
      <w:r w:rsidRPr="007B1A46">
        <w:rPr>
          <w:rFonts w:eastAsia="Times New Roman" w:cstheme="minorHAnsi"/>
          <w:sz w:val="24"/>
          <w:szCs w:val="24"/>
          <w:shd w:val="clear" w:color="auto" w:fill="FFFFFF"/>
          <w:lang w:eastAsia="es-CL"/>
        </w:rPr>
        <w:t>Este documento se estructura de la siguiente forma: I. Publicaciones, II. Actividades de Extensión y Difusión, III. Opinión</w:t>
      </w:r>
      <w:r w:rsidR="00F5392E">
        <w:rPr>
          <w:rFonts w:eastAsia="Times New Roman" w:cstheme="minorHAnsi"/>
          <w:sz w:val="24"/>
          <w:szCs w:val="24"/>
          <w:shd w:val="clear" w:color="auto" w:fill="FFFFFF"/>
          <w:lang w:eastAsia="es-CL"/>
        </w:rPr>
        <w:t xml:space="preserve"> y</w:t>
      </w:r>
      <w:r w:rsidRPr="007B1A46">
        <w:rPr>
          <w:rFonts w:eastAsia="Times New Roman" w:cstheme="minorHAnsi"/>
          <w:sz w:val="24"/>
          <w:szCs w:val="24"/>
          <w:shd w:val="clear" w:color="auto" w:fill="FFFFFF"/>
          <w:lang w:eastAsia="es-CL"/>
        </w:rPr>
        <w:t xml:space="preserve"> IV. Actividad Legislativa </w:t>
      </w:r>
    </w:p>
    <w:p w14:paraId="12B92479" w14:textId="1E9EF02C" w:rsidR="00B56489" w:rsidRDefault="00B56489" w:rsidP="00601F7B">
      <w:pPr>
        <w:ind w:right="38"/>
        <w:jc w:val="both"/>
        <w:rPr>
          <w:rFonts w:ascii="Tw Cen MT" w:hAnsi="Tw Cen MT"/>
          <w:sz w:val="24"/>
          <w:szCs w:val="24"/>
        </w:rPr>
      </w:pPr>
      <w:r>
        <w:rPr>
          <w:rFonts w:ascii="Tw Cen MT" w:hAnsi="Tw Cen MT"/>
          <w:sz w:val="24"/>
          <w:szCs w:val="24"/>
        </w:rPr>
        <w:br w:type="page"/>
      </w:r>
    </w:p>
    <w:p w14:paraId="2D11AE03" w14:textId="2A148CB0" w:rsidR="008C6F56" w:rsidRPr="00175F56" w:rsidRDefault="004E720F" w:rsidP="00BB6A56">
      <w:pPr>
        <w:pStyle w:val="Prrafodelista"/>
        <w:numPr>
          <w:ilvl w:val="0"/>
          <w:numId w:val="1"/>
        </w:numPr>
        <w:ind w:left="567" w:right="605" w:firstLine="0"/>
        <w:jc w:val="both"/>
        <w:rPr>
          <w:rFonts w:cstheme="minorHAnsi"/>
          <w:b/>
          <w:bCs/>
          <w:color w:val="525252" w:themeColor="accent3" w:themeShade="80"/>
          <w:sz w:val="36"/>
          <w:szCs w:val="36"/>
        </w:rPr>
      </w:pPr>
      <w:r w:rsidRPr="00175F56">
        <w:rPr>
          <w:rFonts w:cstheme="minorHAnsi"/>
          <w:b/>
          <w:bCs/>
          <w:color w:val="525252" w:themeColor="accent3" w:themeShade="80"/>
          <w:sz w:val="36"/>
          <w:szCs w:val="36"/>
        </w:rPr>
        <w:lastRenderedPageBreak/>
        <w:t>PUBLICACIONES</w:t>
      </w:r>
      <w:r w:rsidR="00E24CEA" w:rsidRPr="00175F56">
        <w:rPr>
          <w:rFonts w:cstheme="minorHAnsi"/>
          <w:b/>
          <w:bCs/>
          <w:color w:val="525252" w:themeColor="accent3" w:themeShade="80"/>
          <w:sz w:val="36"/>
          <w:szCs w:val="36"/>
        </w:rPr>
        <w:t xml:space="preserve"> Y DOCUMENTOS</w:t>
      </w:r>
    </w:p>
    <w:p w14:paraId="1A4D6D0D" w14:textId="7F9E7745" w:rsidR="009F7514" w:rsidRPr="00F767BD" w:rsidRDefault="009F7514" w:rsidP="0052732B">
      <w:pPr>
        <w:ind w:left="567" w:right="605"/>
        <w:jc w:val="both"/>
        <w:rPr>
          <w:rFonts w:cstheme="minorHAnsi"/>
          <w:sz w:val="24"/>
          <w:szCs w:val="24"/>
        </w:rPr>
      </w:pPr>
      <w:r w:rsidRPr="00F767BD">
        <w:rPr>
          <w:rFonts w:cstheme="minorHAnsi"/>
          <w:sz w:val="24"/>
          <w:szCs w:val="24"/>
        </w:rPr>
        <w:t xml:space="preserve">A </w:t>
      </w:r>
      <w:r w:rsidR="006B4D00" w:rsidRPr="00F767BD">
        <w:rPr>
          <w:rFonts w:cstheme="minorHAnsi"/>
          <w:sz w:val="24"/>
          <w:szCs w:val="24"/>
        </w:rPr>
        <w:t>continuación,</w:t>
      </w:r>
      <w:r w:rsidRPr="00F767BD">
        <w:rPr>
          <w:rFonts w:cstheme="minorHAnsi"/>
          <w:sz w:val="24"/>
          <w:szCs w:val="24"/>
        </w:rPr>
        <w:t xml:space="preserve"> </w:t>
      </w:r>
      <w:r w:rsidR="0077753A" w:rsidRPr="00F767BD">
        <w:rPr>
          <w:rFonts w:cstheme="minorHAnsi"/>
          <w:sz w:val="24"/>
          <w:szCs w:val="24"/>
        </w:rPr>
        <w:t>se</w:t>
      </w:r>
      <w:r w:rsidRPr="00F767BD">
        <w:rPr>
          <w:rFonts w:cstheme="minorHAnsi"/>
          <w:sz w:val="24"/>
          <w:szCs w:val="24"/>
        </w:rPr>
        <w:t xml:space="preserve"> destacan algunas publicaciones recientes </w:t>
      </w:r>
      <w:r w:rsidR="008415BC" w:rsidRPr="00F767BD">
        <w:rPr>
          <w:rFonts w:cstheme="minorHAnsi"/>
          <w:sz w:val="24"/>
          <w:szCs w:val="24"/>
        </w:rPr>
        <w:t>sobre las temáticas de interés de este grupo:</w:t>
      </w:r>
    </w:p>
    <w:p w14:paraId="6C9376A5" w14:textId="0CB9A82E" w:rsidR="004004DF" w:rsidRDefault="00DE6939">
      <w:pPr>
        <w:pStyle w:val="Prrafodelista"/>
        <w:numPr>
          <w:ilvl w:val="0"/>
          <w:numId w:val="4"/>
        </w:numPr>
      </w:pPr>
      <w:r w:rsidRPr="00F7710B">
        <w:t>El día 2</w:t>
      </w:r>
      <w:r w:rsidR="00FE2BA1">
        <w:t>2</w:t>
      </w:r>
      <w:r w:rsidRPr="00F7710B">
        <w:t xml:space="preserve"> de </w:t>
      </w:r>
      <w:r w:rsidR="00FE2BA1">
        <w:t>agosto</w:t>
      </w:r>
      <w:r w:rsidRPr="00F7710B">
        <w:t xml:space="preserve"> la </w:t>
      </w:r>
      <w:r w:rsidR="00FE2BA1">
        <w:t xml:space="preserve">fundación Chile Descentralizado </w:t>
      </w:r>
      <w:r w:rsidR="00DB5BE2" w:rsidRPr="00F7710B">
        <w:t>publicó un informe que se desarrolla en el marco de</w:t>
      </w:r>
      <w:r w:rsidR="00FE2BA1">
        <w:t xml:space="preserve"> la propuesta de la Nueva Constitución Chilena</w:t>
      </w:r>
      <w:r w:rsidR="00DB5BE2" w:rsidRPr="00F7710B">
        <w:t xml:space="preserve">. Este estudio se </w:t>
      </w:r>
      <w:r w:rsidR="007211E6" w:rsidRPr="00F7710B">
        <w:t>puede descargar</w:t>
      </w:r>
      <w:r w:rsidR="00DB5BE2" w:rsidRPr="00F7710B">
        <w:t xml:space="preserve"> en el siguiente </w:t>
      </w:r>
      <w:r w:rsidR="00CA6AEC" w:rsidRPr="00F7710B">
        <w:t>enlace</w:t>
      </w:r>
      <w:r w:rsidR="00DB5BE2" w:rsidRPr="00F7710B">
        <w:t xml:space="preserve">: </w:t>
      </w:r>
      <w:r w:rsidR="007211E6" w:rsidRPr="00F7710B">
        <w:t xml:space="preserve"> </w:t>
      </w:r>
    </w:p>
    <w:p w14:paraId="0B3781A4" w14:textId="5CCEE494" w:rsidR="005D7FEC" w:rsidRDefault="00000000" w:rsidP="005D7FEC">
      <w:pPr>
        <w:pStyle w:val="Prrafodelista"/>
      </w:pPr>
      <w:hyperlink r:id="rId10" w:history="1">
        <w:r w:rsidR="005D7FEC" w:rsidRPr="009450B6">
          <w:rPr>
            <w:rStyle w:val="Hipervnculo"/>
          </w:rPr>
          <w:t>https://chiledescentralizado.cl/wp-content/uploads/2022/08/V.-FINAL-Ana%CC%81lisis-comparado-propuestas-de-Descentraizacio%CC%81n-1.pdf</w:t>
        </w:r>
      </w:hyperlink>
    </w:p>
    <w:p w14:paraId="3CA31B5D" w14:textId="585D9673" w:rsidR="005D7FEC" w:rsidRDefault="005D7FEC" w:rsidP="005D7FEC">
      <w:pPr>
        <w:pStyle w:val="Prrafodelista"/>
      </w:pPr>
    </w:p>
    <w:p w14:paraId="1961A78D" w14:textId="51F16D95" w:rsidR="005D7FEC" w:rsidRDefault="005D7FEC">
      <w:pPr>
        <w:pStyle w:val="Prrafodelista"/>
        <w:numPr>
          <w:ilvl w:val="0"/>
          <w:numId w:val="9"/>
        </w:numPr>
        <w:ind w:left="709" w:hanging="283"/>
      </w:pPr>
      <w:r>
        <w:t xml:space="preserve">En </w:t>
      </w:r>
      <w:r w:rsidR="0015063C">
        <w:t>la edición</w:t>
      </w:r>
      <w:r>
        <w:t xml:space="preserve"> n°26</w:t>
      </w:r>
      <w:r w:rsidR="0015063C">
        <w:t xml:space="preserve"> de </w:t>
      </w:r>
      <w:r w:rsidR="0015063C" w:rsidRPr="0015063C">
        <w:t>Revista</w:t>
      </w:r>
      <w:r w:rsidR="0015063C">
        <w:t xml:space="preserve"> </w:t>
      </w:r>
      <w:r w:rsidR="0015063C" w:rsidRPr="0015063C">
        <w:t xml:space="preserve">de </w:t>
      </w:r>
      <w:r w:rsidR="0015063C">
        <w:t xml:space="preserve">derecho </w:t>
      </w:r>
      <w:r w:rsidR="0015063C" w:rsidRPr="0015063C">
        <w:t>y ciencias sociales</w:t>
      </w:r>
      <w:r w:rsidR="0015063C">
        <w:t xml:space="preserve"> de la Universidad de San </w:t>
      </w:r>
      <w:r w:rsidR="00D16692">
        <w:t>Sebastián</w:t>
      </w:r>
      <w:r w:rsidR="0015063C">
        <w:t xml:space="preserve">, se sitúa el articulo: </w:t>
      </w:r>
      <w:r w:rsidR="0015063C" w:rsidRPr="0015063C">
        <w:t xml:space="preserve">Descentralización, </w:t>
      </w:r>
      <w:r w:rsidR="0015063C">
        <w:t>u</w:t>
      </w:r>
      <w:r w:rsidR="0015063C" w:rsidRPr="0015063C">
        <w:t xml:space="preserve">na </w:t>
      </w:r>
      <w:r w:rsidR="00CA6AEC" w:rsidRPr="0015063C">
        <w:t>Propuesta al</w:t>
      </w:r>
      <w:r w:rsidR="0015063C" w:rsidRPr="0015063C">
        <w:t xml:space="preserve"> Constituyente</w:t>
      </w:r>
      <w:r w:rsidR="0015063C">
        <w:t>, el cual se puede encontrar en el siguiente link:</w:t>
      </w:r>
    </w:p>
    <w:p w14:paraId="4AD99F45" w14:textId="1BEEE422" w:rsidR="0015063C" w:rsidRDefault="00000000" w:rsidP="0015063C">
      <w:pPr>
        <w:pStyle w:val="Prrafodelista"/>
        <w:ind w:left="709"/>
      </w:pPr>
      <w:hyperlink r:id="rId11" w:history="1">
        <w:r w:rsidR="0015063C" w:rsidRPr="009450B6">
          <w:rPr>
            <w:rStyle w:val="Hipervnculo"/>
          </w:rPr>
          <w:t>https://www.rduss.cl/index.php/ojs/article/view/3</w:t>
        </w:r>
      </w:hyperlink>
    </w:p>
    <w:p w14:paraId="36B29E68" w14:textId="77777777" w:rsidR="0015063C" w:rsidRDefault="0015063C" w:rsidP="0015063C">
      <w:pPr>
        <w:pStyle w:val="Prrafodelista"/>
        <w:ind w:left="709"/>
      </w:pPr>
    </w:p>
    <w:p w14:paraId="7D360B30" w14:textId="045FBFFF" w:rsidR="0015063C" w:rsidRDefault="0015063C">
      <w:pPr>
        <w:pStyle w:val="Prrafodelista"/>
        <w:numPr>
          <w:ilvl w:val="0"/>
          <w:numId w:val="9"/>
        </w:numPr>
        <w:ind w:left="709" w:hanging="283"/>
      </w:pPr>
      <w:r w:rsidRPr="0015063C">
        <w:t>Cristian García-</w:t>
      </w:r>
      <w:r w:rsidR="00CA6AEC" w:rsidRPr="0015063C">
        <w:t>Estrella,</w:t>
      </w:r>
      <w:r w:rsidRPr="0015063C">
        <w:t xml:space="preserve"> John C. Santa-Maria2 </w:t>
      </w:r>
      <w:r>
        <w:t xml:space="preserve">y </w:t>
      </w:r>
      <w:r w:rsidRPr="0015063C">
        <w:t>Mirleth Reina Celis Hernandez</w:t>
      </w:r>
      <w:r>
        <w:t xml:space="preserve"> </w:t>
      </w:r>
      <w:r w:rsidR="00CA6AEC">
        <w:t>redactaron</w:t>
      </w:r>
      <w:r>
        <w:t xml:space="preserve"> un </w:t>
      </w:r>
      <w:r w:rsidR="00CA6AEC">
        <w:t>artículo sobre</w:t>
      </w:r>
      <w:r w:rsidR="00F5392E">
        <w:t xml:space="preserve"> </w:t>
      </w:r>
      <w:r w:rsidR="00CA6AEC" w:rsidRPr="0015063C">
        <w:t>Datos y gobierno abiertos</w:t>
      </w:r>
      <w:r w:rsidRPr="0015063C">
        <w:t xml:space="preserve"> en los gobiernos regionales y locales del Perú</w:t>
      </w:r>
      <w:r>
        <w:t xml:space="preserve">, el cual se encuentra disponible en: </w:t>
      </w:r>
    </w:p>
    <w:p w14:paraId="0F8CDDDF" w14:textId="2A287799" w:rsidR="0015063C" w:rsidRDefault="0015063C" w:rsidP="0015063C">
      <w:pPr>
        <w:pStyle w:val="Prrafodelista"/>
        <w:ind w:left="709"/>
      </w:pPr>
    </w:p>
    <w:p w14:paraId="6D80FC46" w14:textId="32860AB2" w:rsidR="0015063C" w:rsidRDefault="00000000" w:rsidP="0015063C">
      <w:pPr>
        <w:pStyle w:val="Prrafodelista"/>
        <w:ind w:left="709"/>
      </w:pPr>
      <w:hyperlink r:id="rId12" w:history="1">
        <w:r w:rsidR="0015063C" w:rsidRPr="009450B6">
          <w:rPr>
            <w:rStyle w:val="Hipervnculo"/>
          </w:rPr>
          <w:t>http://scielo.senescyt.gob.ec/pdf/enfoqueute/v13n3/1390-6542-enfoqueute-13-03-00068.pdf</w:t>
        </w:r>
      </w:hyperlink>
    </w:p>
    <w:p w14:paraId="7EE4ADA3" w14:textId="77777777" w:rsidR="0015063C" w:rsidRDefault="0015063C" w:rsidP="0015063C">
      <w:pPr>
        <w:pStyle w:val="Prrafodelista"/>
        <w:ind w:left="709"/>
      </w:pPr>
    </w:p>
    <w:p w14:paraId="590A2F73" w14:textId="77777777" w:rsidR="0015063C" w:rsidRDefault="0015063C" w:rsidP="0015063C"/>
    <w:p w14:paraId="3D089C55" w14:textId="77777777" w:rsidR="0015063C" w:rsidRPr="00F7710B" w:rsidRDefault="0015063C" w:rsidP="0015063C">
      <w:pPr>
        <w:pStyle w:val="Prrafodelista"/>
        <w:ind w:left="709"/>
      </w:pPr>
    </w:p>
    <w:p w14:paraId="06A2B91B" w14:textId="77777777" w:rsidR="00F7710B" w:rsidRDefault="00F7710B" w:rsidP="00FE2BA1"/>
    <w:p w14:paraId="16953392" w14:textId="620CED41" w:rsidR="005F0E15" w:rsidRDefault="005F0E15" w:rsidP="005F0E15">
      <w:pPr>
        <w:ind w:right="605"/>
        <w:jc w:val="both"/>
      </w:pPr>
    </w:p>
    <w:p w14:paraId="6D1F4576" w14:textId="77777777" w:rsidR="00E960BF" w:rsidRPr="00462A69" w:rsidRDefault="00E960BF">
      <w:pPr>
        <w:pStyle w:val="Prrafodelista"/>
        <w:numPr>
          <w:ilvl w:val="0"/>
          <w:numId w:val="4"/>
        </w:numPr>
        <w:jc w:val="both"/>
        <w:textAlignment w:val="baseline"/>
        <w:rPr>
          <w:rFonts w:ascii="Tw Cen MT" w:hAnsi="Tw Cen MT" w:cs="Calibri"/>
          <w:sz w:val="24"/>
          <w:szCs w:val="24"/>
          <w:lang w:val="es-US"/>
        </w:rPr>
      </w:pPr>
      <w:r w:rsidRPr="00462A69">
        <w:rPr>
          <w:rFonts w:ascii="Tw Cen MT" w:hAnsi="Tw Cen MT"/>
          <w:sz w:val="24"/>
          <w:szCs w:val="24"/>
          <w:lang w:val="es-US"/>
        </w:rPr>
        <w:br w:type="page"/>
      </w:r>
    </w:p>
    <w:p w14:paraId="4DCBFC98" w14:textId="0955DAA9" w:rsidR="00BF41D3" w:rsidRPr="00175F56" w:rsidRDefault="00BF41D3" w:rsidP="002A4B8D">
      <w:pPr>
        <w:pStyle w:val="Prrafodelista"/>
        <w:numPr>
          <w:ilvl w:val="0"/>
          <w:numId w:val="1"/>
        </w:numPr>
        <w:ind w:right="605"/>
        <w:jc w:val="both"/>
        <w:rPr>
          <w:rFonts w:cstheme="minorHAnsi"/>
          <w:b/>
          <w:bCs/>
          <w:color w:val="525252" w:themeColor="accent3" w:themeShade="80"/>
          <w:sz w:val="36"/>
          <w:szCs w:val="36"/>
        </w:rPr>
      </w:pPr>
      <w:r w:rsidRPr="00175F56">
        <w:rPr>
          <w:rFonts w:cstheme="minorHAnsi"/>
          <w:b/>
          <w:bCs/>
          <w:color w:val="525252" w:themeColor="accent3" w:themeShade="80"/>
          <w:sz w:val="36"/>
          <w:szCs w:val="36"/>
        </w:rPr>
        <w:lastRenderedPageBreak/>
        <w:t>ACTIVIDADES DE EXTENSIÓN Y DIFUSIÓN</w:t>
      </w:r>
    </w:p>
    <w:p w14:paraId="25A61F1F" w14:textId="003D2484" w:rsidR="00EA12E0" w:rsidRPr="00F767BD" w:rsidRDefault="00EA12E0" w:rsidP="00BB6A56">
      <w:pPr>
        <w:ind w:left="567" w:right="605"/>
        <w:jc w:val="both"/>
        <w:rPr>
          <w:rFonts w:cstheme="minorHAnsi"/>
          <w:sz w:val="24"/>
          <w:szCs w:val="24"/>
        </w:rPr>
      </w:pPr>
      <w:r w:rsidRPr="00D633D4">
        <w:rPr>
          <w:rFonts w:cstheme="minorHAnsi"/>
          <w:sz w:val="24"/>
          <w:szCs w:val="24"/>
        </w:rPr>
        <w:t xml:space="preserve">A </w:t>
      </w:r>
      <w:r w:rsidR="00AF66D1" w:rsidRPr="00D633D4">
        <w:rPr>
          <w:rFonts w:cstheme="minorHAnsi"/>
          <w:sz w:val="24"/>
          <w:szCs w:val="24"/>
        </w:rPr>
        <w:t>continuación,</w:t>
      </w:r>
      <w:r w:rsidRPr="00D633D4">
        <w:rPr>
          <w:rFonts w:cstheme="minorHAnsi"/>
          <w:sz w:val="24"/>
          <w:szCs w:val="24"/>
        </w:rPr>
        <w:t xml:space="preserve"> se presentan algunas actividades de extensión y difusión realizadas por diversas entidades que abordan las temáticas </w:t>
      </w:r>
      <w:r w:rsidR="009A11B6" w:rsidRPr="00D633D4">
        <w:rPr>
          <w:rFonts w:cstheme="minorHAnsi"/>
          <w:sz w:val="24"/>
          <w:szCs w:val="24"/>
        </w:rPr>
        <w:t>de interés para este boletín</w:t>
      </w:r>
      <w:r w:rsidRPr="00F767BD">
        <w:rPr>
          <w:rFonts w:cstheme="minorHAnsi"/>
          <w:sz w:val="24"/>
          <w:szCs w:val="24"/>
        </w:rPr>
        <w:t xml:space="preserve">: </w:t>
      </w:r>
    </w:p>
    <w:tbl>
      <w:tblPr>
        <w:tblStyle w:val="Tablaconcuadrcula1clara-nfasis6"/>
        <w:tblW w:w="9431" w:type="dxa"/>
        <w:jc w:val="center"/>
        <w:tblBorders>
          <w:top w:val="single" w:sz="4" w:space="0" w:color="F5EBFD"/>
          <w:left w:val="single" w:sz="4" w:space="0" w:color="F5EBFD"/>
          <w:bottom w:val="single" w:sz="4" w:space="0" w:color="F5EBFD"/>
          <w:right w:val="single" w:sz="4" w:space="0" w:color="F5EBFD"/>
          <w:insideH w:val="single" w:sz="4" w:space="0" w:color="F5EBFD"/>
          <w:insideV w:val="single" w:sz="4" w:space="0" w:color="F5EBFD"/>
        </w:tblBorders>
        <w:tblLayout w:type="fixed"/>
        <w:tblLook w:val="0420" w:firstRow="1" w:lastRow="0" w:firstColumn="0" w:lastColumn="0" w:noHBand="0" w:noVBand="1"/>
      </w:tblPr>
      <w:tblGrid>
        <w:gridCol w:w="993"/>
        <w:gridCol w:w="2007"/>
        <w:gridCol w:w="3420"/>
        <w:gridCol w:w="2984"/>
        <w:gridCol w:w="27"/>
      </w:tblGrid>
      <w:tr w:rsidR="00322033" w:rsidRPr="00F767BD" w14:paraId="04767D30" w14:textId="77777777" w:rsidTr="00175F56">
        <w:trPr>
          <w:gridAfter w:val="1"/>
          <w:cnfStyle w:val="100000000000" w:firstRow="1" w:lastRow="0" w:firstColumn="0" w:lastColumn="0" w:oddVBand="0" w:evenVBand="0" w:oddHBand="0" w:evenHBand="0" w:firstRowFirstColumn="0" w:firstRowLastColumn="0" w:lastRowFirstColumn="0" w:lastRowLastColumn="0"/>
          <w:wAfter w:w="27" w:type="dxa"/>
          <w:trHeight w:val="404"/>
          <w:jc w:val="center"/>
        </w:trPr>
        <w:tc>
          <w:tcPr>
            <w:tcW w:w="993" w:type="dxa"/>
            <w:tcBorders>
              <w:bottom w:val="none" w:sz="0" w:space="0" w:color="auto"/>
            </w:tcBorders>
            <w:shd w:val="clear" w:color="auto" w:fill="525252" w:themeFill="accent3" w:themeFillShade="80"/>
            <w:vAlign w:val="center"/>
          </w:tcPr>
          <w:p w14:paraId="7104C22C" w14:textId="77777777" w:rsidR="002B18A1" w:rsidRPr="00F767BD" w:rsidRDefault="002B18A1" w:rsidP="00F958BA">
            <w:pPr>
              <w:tabs>
                <w:tab w:val="left" w:pos="1104"/>
              </w:tabs>
              <w:ind w:right="34"/>
              <w:jc w:val="center"/>
              <w:rPr>
                <w:rFonts w:cstheme="minorHAnsi"/>
                <w:color w:val="FFFFFF" w:themeColor="background1"/>
                <w:sz w:val="24"/>
                <w:szCs w:val="24"/>
              </w:rPr>
            </w:pPr>
            <w:r w:rsidRPr="00F767BD">
              <w:rPr>
                <w:rFonts w:cstheme="minorHAnsi"/>
                <w:color w:val="FFFFFF" w:themeColor="background1"/>
                <w:sz w:val="24"/>
                <w:szCs w:val="24"/>
              </w:rPr>
              <w:t>Fecha</w:t>
            </w:r>
          </w:p>
        </w:tc>
        <w:tc>
          <w:tcPr>
            <w:tcW w:w="2007" w:type="dxa"/>
            <w:tcBorders>
              <w:bottom w:val="none" w:sz="0" w:space="0" w:color="auto"/>
            </w:tcBorders>
            <w:shd w:val="clear" w:color="auto" w:fill="525252" w:themeFill="accent3" w:themeFillShade="80"/>
            <w:vAlign w:val="center"/>
          </w:tcPr>
          <w:p w14:paraId="5E9A10FC" w14:textId="77777777" w:rsidR="002B18A1" w:rsidRPr="00F767BD" w:rsidRDefault="002B18A1" w:rsidP="00F958BA">
            <w:pPr>
              <w:tabs>
                <w:tab w:val="left" w:pos="1104"/>
              </w:tabs>
              <w:ind w:right="34"/>
              <w:jc w:val="center"/>
              <w:rPr>
                <w:rFonts w:cstheme="minorHAnsi"/>
                <w:color w:val="FFFFFF" w:themeColor="background1"/>
                <w:sz w:val="24"/>
                <w:szCs w:val="24"/>
              </w:rPr>
            </w:pPr>
            <w:r w:rsidRPr="00F767BD">
              <w:rPr>
                <w:rFonts w:cstheme="minorHAnsi"/>
                <w:color w:val="FFFFFF" w:themeColor="background1"/>
                <w:sz w:val="24"/>
                <w:szCs w:val="24"/>
              </w:rPr>
              <w:t>Entidad</w:t>
            </w:r>
          </w:p>
        </w:tc>
        <w:tc>
          <w:tcPr>
            <w:tcW w:w="3420" w:type="dxa"/>
            <w:tcBorders>
              <w:bottom w:val="none" w:sz="0" w:space="0" w:color="auto"/>
            </w:tcBorders>
            <w:shd w:val="clear" w:color="auto" w:fill="525252" w:themeFill="accent3" w:themeFillShade="80"/>
            <w:vAlign w:val="center"/>
          </w:tcPr>
          <w:p w14:paraId="578A8F41" w14:textId="77777777" w:rsidR="002B18A1" w:rsidRPr="00F767BD" w:rsidRDefault="002B18A1" w:rsidP="00F958BA">
            <w:pPr>
              <w:tabs>
                <w:tab w:val="left" w:pos="1104"/>
              </w:tabs>
              <w:ind w:right="34"/>
              <w:jc w:val="center"/>
              <w:rPr>
                <w:rFonts w:cstheme="minorHAnsi"/>
                <w:color w:val="FFFFFF" w:themeColor="background1"/>
                <w:sz w:val="24"/>
                <w:szCs w:val="24"/>
              </w:rPr>
            </w:pPr>
            <w:r w:rsidRPr="00F767BD">
              <w:rPr>
                <w:rFonts w:cstheme="minorHAnsi"/>
                <w:color w:val="FFFFFF" w:themeColor="background1"/>
                <w:sz w:val="24"/>
                <w:szCs w:val="24"/>
              </w:rPr>
              <w:t>Actividad</w:t>
            </w:r>
          </w:p>
        </w:tc>
        <w:tc>
          <w:tcPr>
            <w:tcW w:w="2984" w:type="dxa"/>
            <w:tcBorders>
              <w:bottom w:val="none" w:sz="0" w:space="0" w:color="auto"/>
            </w:tcBorders>
            <w:shd w:val="clear" w:color="auto" w:fill="525252" w:themeFill="accent3" w:themeFillShade="80"/>
            <w:vAlign w:val="center"/>
          </w:tcPr>
          <w:p w14:paraId="79A6862E" w14:textId="78BE3D20" w:rsidR="002B18A1" w:rsidRPr="00F767BD" w:rsidRDefault="00F40344" w:rsidP="00F958BA">
            <w:pPr>
              <w:tabs>
                <w:tab w:val="left" w:pos="1104"/>
              </w:tabs>
              <w:ind w:right="34"/>
              <w:jc w:val="center"/>
              <w:rPr>
                <w:rFonts w:cstheme="minorHAnsi"/>
                <w:color w:val="FFFFFF" w:themeColor="background1"/>
                <w:sz w:val="24"/>
                <w:szCs w:val="24"/>
              </w:rPr>
            </w:pPr>
            <w:r w:rsidRPr="00F767BD">
              <w:rPr>
                <w:rFonts w:cstheme="minorHAnsi"/>
                <w:color w:val="FFFFFF" w:themeColor="background1"/>
                <w:sz w:val="24"/>
                <w:szCs w:val="24"/>
              </w:rPr>
              <w:t>Enlace</w:t>
            </w:r>
            <w:r w:rsidR="00F23331" w:rsidRPr="00F767BD">
              <w:rPr>
                <w:rFonts w:cstheme="minorHAnsi"/>
                <w:color w:val="FFFFFF" w:themeColor="background1"/>
                <w:sz w:val="24"/>
                <w:szCs w:val="24"/>
              </w:rPr>
              <w:t xml:space="preserve"> de r</w:t>
            </w:r>
            <w:r w:rsidR="002B18A1" w:rsidRPr="00F767BD">
              <w:rPr>
                <w:rFonts w:cstheme="minorHAnsi"/>
                <w:color w:val="FFFFFF" w:themeColor="background1"/>
                <w:sz w:val="24"/>
                <w:szCs w:val="24"/>
              </w:rPr>
              <w:t>egistro</w:t>
            </w:r>
          </w:p>
        </w:tc>
      </w:tr>
      <w:tr w:rsidR="003807C3" w:rsidRPr="00F767BD" w14:paraId="57503F47" w14:textId="77777777" w:rsidTr="000B6684">
        <w:trPr>
          <w:trHeight w:val="1134"/>
          <w:jc w:val="center"/>
        </w:trPr>
        <w:tc>
          <w:tcPr>
            <w:tcW w:w="993" w:type="dxa"/>
            <w:vAlign w:val="center"/>
          </w:tcPr>
          <w:p w14:paraId="4D9CC3C3" w14:textId="679F8093" w:rsidR="003807C3" w:rsidRPr="00F767BD" w:rsidRDefault="00E72812" w:rsidP="003807C3">
            <w:pPr>
              <w:tabs>
                <w:tab w:val="left" w:pos="1104"/>
              </w:tabs>
              <w:ind w:right="34"/>
              <w:rPr>
                <w:rFonts w:cstheme="minorHAnsi"/>
              </w:rPr>
            </w:pPr>
            <w:r>
              <w:rPr>
                <w:rFonts w:ascii="Calibri" w:hAnsi="Calibri" w:cs="Calibri"/>
                <w:color w:val="000000"/>
              </w:rPr>
              <w:t>29</w:t>
            </w:r>
            <w:r w:rsidR="003807C3">
              <w:rPr>
                <w:rFonts w:ascii="Calibri" w:hAnsi="Calibri" w:cs="Calibri"/>
                <w:color w:val="000000"/>
              </w:rPr>
              <w:t>-</w:t>
            </w:r>
            <w:r>
              <w:rPr>
                <w:rFonts w:ascii="Calibri" w:hAnsi="Calibri" w:cs="Calibri"/>
                <w:color w:val="000000"/>
              </w:rPr>
              <w:t>jul</w:t>
            </w:r>
          </w:p>
        </w:tc>
        <w:tc>
          <w:tcPr>
            <w:tcW w:w="2007" w:type="dxa"/>
            <w:vAlign w:val="center"/>
          </w:tcPr>
          <w:p w14:paraId="120EF6B8" w14:textId="67EC1ADB" w:rsidR="003807C3" w:rsidRPr="00D633D4" w:rsidRDefault="00E72812" w:rsidP="000B6684">
            <w:pPr>
              <w:tabs>
                <w:tab w:val="left" w:pos="1104"/>
              </w:tabs>
              <w:ind w:right="34"/>
              <w:rPr>
                <w:rFonts w:cstheme="minorHAnsi"/>
              </w:rPr>
            </w:pPr>
            <w:r w:rsidRPr="00E72812">
              <w:rPr>
                <w:rFonts w:cstheme="minorHAnsi"/>
                <w:color w:val="000000"/>
              </w:rPr>
              <w:t xml:space="preserve">Centro de </w:t>
            </w:r>
            <w:r>
              <w:rPr>
                <w:rFonts w:cstheme="minorHAnsi"/>
                <w:color w:val="000000"/>
              </w:rPr>
              <w:t>P</w:t>
            </w:r>
            <w:r w:rsidRPr="00E72812">
              <w:rPr>
                <w:rFonts w:cstheme="minorHAnsi"/>
                <w:color w:val="000000"/>
              </w:rPr>
              <w:t xml:space="preserve">olíticas </w:t>
            </w:r>
            <w:r>
              <w:rPr>
                <w:rFonts w:cstheme="minorHAnsi"/>
                <w:color w:val="000000"/>
              </w:rPr>
              <w:t>P</w:t>
            </w:r>
            <w:r w:rsidRPr="00E72812">
              <w:rPr>
                <w:rFonts w:cstheme="minorHAnsi"/>
                <w:color w:val="000000"/>
              </w:rPr>
              <w:t>úblicas U</w:t>
            </w:r>
            <w:r>
              <w:rPr>
                <w:rFonts w:cstheme="minorHAnsi"/>
                <w:color w:val="000000"/>
              </w:rPr>
              <w:t>C</w:t>
            </w:r>
          </w:p>
        </w:tc>
        <w:tc>
          <w:tcPr>
            <w:tcW w:w="3420" w:type="dxa"/>
            <w:shd w:val="clear" w:color="auto" w:fill="FFFFFF" w:themeFill="background1"/>
            <w:vAlign w:val="center"/>
          </w:tcPr>
          <w:p w14:paraId="631BB361" w14:textId="58BE2CDE" w:rsidR="003807C3" w:rsidRPr="00D633D4" w:rsidRDefault="00E72812" w:rsidP="003807C3">
            <w:pPr>
              <w:tabs>
                <w:tab w:val="left" w:pos="1104"/>
              </w:tabs>
              <w:ind w:right="34"/>
              <w:jc w:val="center"/>
              <w:rPr>
                <w:rFonts w:asciiTheme="majorHAnsi" w:hAnsiTheme="majorHAnsi" w:cstheme="majorHAnsi"/>
                <w:b/>
                <w:bCs/>
                <w:color w:val="7B7B7B" w:themeColor="accent3" w:themeShade="BF"/>
                <w:sz w:val="24"/>
                <w:szCs w:val="24"/>
              </w:rPr>
            </w:pPr>
            <w:r w:rsidRPr="00E72812">
              <w:rPr>
                <w:rFonts w:asciiTheme="majorHAnsi" w:hAnsiTheme="majorHAnsi" w:cstheme="majorHAnsi"/>
                <w:b/>
                <w:bCs/>
                <w:color w:val="7B7B7B" w:themeColor="accent3" w:themeShade="BF"/>
                <w:sz w:val="24"/>
                <w:szCs w:val="24"/>
              </w:rPr>
              <w:t>DOM en Línea: ¿Cómo los municipios pueden innovar en la gestión de los permisos de construcción?</w:t>
            </w:r>
          </w:p>
        </w:tc>
        <w:tc>
          <w:tcPr>
            <w:tcW w:w="3011" w:type="dxa"/>
            <w:gridSpan w:val="2"/>
            <w:vAlign w:val="center"/>
          </w:tcPr>
          <w:p w14:paraId="38BD7578" w14:textId="10C9EE29" w:rsidR="003807C3" w:rsidRPr="004004DF" w:rsidRDefault="00000000" w:rsidP="003807C3">
            <w:pPr>
              <w:tabs>
                <w:tab w:val="left" w:pos="1104"/>
              </w:tabs>
              <w:ind w:right="34"/>
              <w:jc w:val="right"/>
              <w:rPr>
                <w:rFonts w:cstheme="minorHAnsi"/>
              </w:rPr>
            </w:pPr>
            <w:hyperlink r:id="rId13" w:tgtFrame="_blank" w:history="1">
              <w:r w:rsidR="00E72812">
                <w:rPr>
                  <w:rStyle w:val="Hipervnculo"/>
                  <w:rFonts w:ascii="Calibri" w:hAnsi="Calibri" w:cs="Calibri"/>
                </w:rPr>
                <w:t>https://www.youtube.com/watch?v=D63EtSVJGGM&amp;ab_channel=LaboratoriodeInnovaci%C3%B3nP%C3%BAblicaUC</w:t>
              </w:r>
            </w:hyperlink>
          </w:p>
        </w:tc>
      </w:tr>
      <w:tr w:rsidR="003807C3" w:rsidRPr="00F767BD" w14:paraId="5ADADC23" w14:textId="77777777" w:rsidTr="000B6684">
        <w:trPr>
          <w:trHeight w:val="1134"/>
          <w:jc w:val="center"/>
        </w:trPr>
        <w:tc>
          <w:tcPr>
            <w:tcW w:w="993" w:type="dxa"/>
            <w:vAlign w:val="center"/>
          </w:tcPr>
          <w:p w14:paraId="50AD5242" w14:textId="5D4D0DF1" w:rsidR="003807C3" w:rsidRPr="00F767BD" w:rsidRDefault="003807C3" w:rsidP="003807C3">
            <w:pPr>
              <w:tabs>
                <w:tab w:val="left" w:pos="1104"/>
              </w:tabs>
              <w:ind w:right="34"/>
              <w:rPr>
                <w:rFonts w:cstheme="minorHAnsi"/>
              </w:rPr>
            </w:pPr>
            <w:r>
              <w:rPr>
                <w:rFonts w:ascii="Calibri" w:hAnsi="Calibri" w:cs="Calibri"/>
                <w:color w:val="000000"/>
              </w:rPr>
              <w:t>0</w:t>
            </w:r>
            <w:r w:rsidR="00E72812">
              <w:rPr>
                <w:rFonts w:ascii="Calibri" w:hAnsi="Calibri" w:cs="Calibri"/>
                <w:color w:val="000000"/>
              </w:rPr>
              <w:t>2</w:t>
            </w:r>
            <w:r>
              <w:rPr>
                <w:rFonts w:ascii="Calibri" w:hAnsi="Calibri" w:cs="Calibri"/>
                <w:color w:val="000000"/>
              </w:rPr>
              <w:t>-</w:t>
            </w:r>
            <w:r w:rsidR="00E72812">
              <w:rPr>
                <w:rFonts w:ascii="Calibri" w:hAnsi="Calibri" w:cs="Calibri"/>
                <w:color w:val="000000"/>
              </w:rPr>
              <w:t>agos</w:t>
            </w:r>
          </w:p>
        </w:tc>
        <w:tc>
          <w:tcPr>
            <w:tcW w:w="2007" w:type="dxa"/>
            <w:vAlign w:val="center"/>
          </w:tcPr>
          <w:p w14:paraId="2439942E" w14:textId="60054B15" w:rsidR="003807C3" w:rsidRPr="00D633D4" w:rsidRDefault="00E72812" w:rsidP="000B6684">
            <w:pPr>
              <w:tabs>
                <w:tab w:val="left" w:pos="1104"/>
              </w:tabs>
              <w:ind w:right="34"/>
              <w:rPr>
                <w:rFonts w:cstheme="minorHAnsi"/>
              </w:rPr>
            </w:pPr>
            <w:r w:rsidRPr="00E72812">
              <w:rPr>
                <w:rFonts w:cstheme="minorHAnsi"/>
              </w:rPr>
              <w:t xml:space="preserve">Centro de </w:t>
            </w:r>
            <w:r>
              <w:rPr>
                <w:rFonts w:cstheme="minorHAnsi"/>
              </w:rPr>
              <w:t>E</w:t>
            </w:r>
            <w:r w:rsidRPr="00E72812">
              <w:rPr>
                <w:rFonts w:cstheme="minorHAnsi"/>
              </w:rPr>
              <w:t xml:space="preserve">studios </w:t>
            </w:r>
            <w:r>
              <w:rPr>
                <w:rFonts w:cstheme="minorHAnsi"/>
              </w:rPr>
              <w:t>P</w:t>
            </w:r>
            <w:r w:rsidRPr="00E72812">
              <w:rPr>
                <w:rFonts w:cstheme="minorHAnsi"/>
              </w:rPr>
              <w:t>úblicos</w:t>
            </w:r>
          </w:p>
        </w:tc>
        <w:tc>
          <w:tcPr>
            <w:tcW w:w="3420" w:type="dxa"/>
            <w:shd w:val="clear" w:color="auto" w:fill="FFFFFF" w:themeFill="background1"/>
            <w:vAlign w:val="center"/>
          </w:tcPr>
          <w:p w14:paraId="4FF67942" w14:textId="2E953865" w:rsidR="003807C3" w:rsidRPr="00D633D4" w:rsidRDefault="003807C3" w:rsidP="003807C3">
            <w:pPr>
              <w:tabs>
                <w:tab w:val="left" w:pos="1104"/>
              </w:tabs>
              <w:ind w:right="34"/>
              <w:jc w:val="center"/>
              <w:rPr>
                <w:rFonts w:asciiTheme="majorHAnsi" w:hAnsiTheme="majorHAnsi" w:cstheme="majorHAnsi"/>
                <w:b/>
                <w:bCs/>
                <w:color w:val="7B7B7B" w:themeColor="accent3" w:themeShade="BF"/>
                <w:sz w:val="24"/>
                <w:szCs w:val="24"/>
              </w:rPr>
            </w:pPr>
            <w:r w:rsidRPr="00D633D4">
              <w:rPr>
                <w:rFonts w:asciiTheme="majorHAnsi" w:hAnsiTheme="majorHAnsi" w:cstheme="majorHAnsi"/>
                <w:b/>
                <w:bCs/>
                <w:color w:val="7B7B7B" w:themeColor="accent3" w:themeShade="BF"/>
                <w:sz w:val="24"/>
                <w:szCs w:val="24"/>
              </w:rPr>
              <w:t xml:space="preserve">Seminario </w:t>
            </w:r>
            <w:r w:rsidR="00E72812">
              <w:rPr>
                <w:rFonts w:asciiTheme="majorHAnsi" w:hAnsiTheme="majorHAnsi" w:cstheme="majorHAnsi"/>
                <w:b/>
                <w:bCs/>
                <w:color w:val="7B7B7B" w:themeColor="accent3" w:themeShade="BF"/>
                <w:sz w:val="24"/>
                <w:szCs w:val="24"/>
              </w:rPr>
              <w:t>“</w:t>
            </w:r>
            <w:r w:rsidR="00E72812" w:rsidRPr="00E72812">
              <w:rPr>
                <w:rFonts w:asciiTheme="majorHAnsi" w:hAnsiTheme="majorHAnsi" w:cstheme="majorHAnsi"/>
                <w:b/>
                <w:bCs/>
                <w:color w:val="7B7B7B" w:themeColor="accent3" w:themeShade="BF"/>
                <w:sz w:val="24"/>
                <w:szCs w:val="24"/>
              </w:rPr>
              <w:t>La geografía del poder: desafíos jurídicos del Estado Regional</w:t>
            </w:r>
            <w:r w:rsidR="00E72812">
              <w:rPr>
                <w:rFonts w:asciiTheme="majorHAnsi" w:hAnsiTheme="majorHAnsi" w:cstheme="majorHAnsi"/>
                <w:b/>
                <w:bCs/>
                <w:color w:val="7B7B7B" w:themeColor="accent3" w:themeShade="BF"/>
                <w:sz w:val="24"/>
                <w:szCs w:val="24"/>
              </w:rPr>
              <w:t>”</w:t>
            </w:r>
          </w:p>
        </w:tc>
        <w:tc>
          <w:tcPr>
            <w:tcW w:w="3011" w:type="dxa"/>
            <w:gridSpan w:val="2"/>
            <w:vAlign w:val="center"/>
          </w:tcPr>
          <w:p w14:paraId="20CFE1F1" w14:textId="4F4187CE" w:rsidR="003807C3" w:rsidRDefault="00000000" w:rsidP="003807C3">
            <w:pPr>
              <w:tabs>
                <w:tab w:val="left" w:pos="1104"/>
              </w:tabs>
              <w:ind w:right="34"/>
              <w:jc w:val="right"/>
            </w:pPr>
            <w:hyperlink r:id="rId14" w:history="1">
              <w:r w:rsidR="00E72812" w:rsidRPr="008E3B94">
                <w:rPr>
                  <w:rStyle w:val="Hipervnculo"/>
                </w:rPr>
                <w:t>https://youtu.be/Af6Mhz46EIU</w:t>
              </w:r>
            </w:hyperlink>
          </w:p>
          <w:p w14:paraId="3D96BCEE" w14:textId="4E68AD5F" w:rsidR="00E72812" w:rsidRPr="004004DF" w:rsidRDefault="00E72812" w:rsidP="003807C3">
            <w:pPr>
              <w:tabs>
                <w:tab w:val="left" w:pos="1104"/>
              </w:tabs>
              <w:ind w:right="34"/>
              <w:jc w:val="right"/>
              <w:rPr>
                <w:rFonts w:cstheme="minorHAnsi"/>
              </w:rPr>
            </w:pPr>
          </w:p>
        </w:tc>
      </w:tr>
      <w:tr w:rsidR="003807C3" w:rsidRPr="00F767BD" w14:paraId="69B2B91C" w14:textId="77777777" w:rsidTr="000B6684">
        <w:trPr>
          <w:trHeight w:val="1134"/>
          <w:jc w:val="center"/>
        </w:trPr>
        <w:tc>
          <w:tcPr>
            <w:tcW w:w="993" w:type="dxa"/>
            <w:vAlign w:val="center"/>
          </w:tcPr>
          <w:p w14:paraId="60287A3E" w14:textId="1DAC8160" w:rsidR="003807C3" w:rsidRPr="00001207" w:rsidRDefault="00E72812" w:rsidP="003807C3">
            <w:pPr>
              <w:tabs>
                <w:tab w:val="left" w:pos="1104"/>
              </w:tabs>
              <w:ind w:right="34"/>
            </w:pPr>
            <w:r>
              <w:t>03-agos</w:t>
            </w:r>
          </w:p>
        </w:tc>
        <w:tc>
          <w:tcPr>
            <w:tcW w:w="2007" w:type="dxa"/>
            <w:vAlign w:val="center"/>
          </w:tcPr>
          <w:p w14:paraId="0BE67E62" w14:textId="435F02E4" w:rsidR="003807C3" w:rsidRPr="00D633D4" w:rsidRDefault="00E72812" w:rsidP="000B6684">
            <w:pPr>
              <w:tabs>
                <w:tab w:val="left" w:pos="1104"/>
              </w:tabs>
              <w:ind w:right="34"/>
              <w:rPr>
                <w:rFonts w:cstheme="minorHAnsi"/>
              </w:rPr>
            </w:pPr>
            <w:r w:rsidRPr="00E72812">
              <w:rPr>
                <w:rFonts w:cstheme="minorHAnsi"/>
              </w:rPr>
              <w:t>Universidad de Chile</w:t>
            </w:r>
          </w:p>
        </w:tc>
        <w:tc>
          <w:tcPr>
            <w:tcW w:w="3420" w:type="dxa"/>
            <w:shd w:val="clear" w:color="auto" w:fill="FFFFFF" w:themeFill="background1"/>
            <w:vAlign w:val="center"/>
          </w:tcPr>
          <w:p w14:paraId="248B319F" w14:textId="35BB5B17" w:rsidR="003807C3" w:rsidRPr="00D633D4" w:rsidRDefault="00E72812" w:rsidP="003807C3">
            <w:pPr>
              <w:tabs>
                <w:tab w:val="left" w:pos="1104"/>
              </w:tabs>
              <w:ind w:right="34"/>
              <w:jc w:val="center"/>
              <w:rPr>
                <w:rFonts w:asciiTheme="majorHAnsi" w:hAnsiTheme="majorHAnsi" w:cstheme="majorHAnsi"/>
                <w:b/>
                <w:bCs/>
                <w:color w:val="7B7B7B" w:themeColor="accent3" w:themeShade="BF"/>
                <w:sz w:val="24"/>
                <w:szCs w:val="24"/>
              </w:rPr>
            </w:pPr>
            <w:r>
              <w:rPr>
                <w:rFonts w:asciiTheme="majorHAnsi" w:hAnsiTheme="majorHAnsi" w:cstheme="majorHAnsi"/>
                <w:b/>
                <w:bCs/>
                <w:color w:val="7B7B7B" w:themeColor="accent3" w:themeShade="BF"/>
                <w:sz w:val="24"/>
                <w:szCs w:val="24"/>
              </w:rPr>
              <w:t xml:space="preserve">Seminario </w:t>
            </w:r>
            <w:r w:rsidRPr="00E72812">
              <w:rPr>
                <w:rFonts w:asciiTheme="majorHAnsi" w:hAnsiTheme="majorHAnsi" w:cstheme="majorHAnsi"/>
                <w:b/>
                <w:bCs/>
                <w:color w:val="7B7B7B" w:themeColor="accent3" w:themeShade="BF"/>
                <w:sz w:val="24"/>
                <w:szCs w:val="24"/>
              </w:rPr>
              <w:t>“Sala constituyente, diálogos al alero de la Chile: Estado Regional</w:t>
            </w:r>
            <w:r>
              <w:rPr>
                <w:rFonts w:asciiTheme="majorHAnsi" w:hAnsiTheme="majorHAnsi" w:cstheme="majorHAnsi"/>
                <w:b/>
                <w:bCs/>
                <w:color w:val="7B7B7B" w:themeColor="accent3" w:themeShade="BF"/>
                <w:sz w:val="24"/>
                <w:szCs w:val="24"/>
              </w:rPr>
              <w:t>”</w:t>
            </w:r>
          </w:p>
        </w:tc>
        <w:tc>
          <w:tcPr>
            <w:tcW w:w="3011" w:type="dxa"/>
            <w:gridSpan w:val="2"/>
            <w:vAlign w:val="center"/>
          </w:tcPr>
          <w:p w14:paraId="6CB9F988" w14:textId="6C4F3B22" w:rsidR="003807C3" w:rsidRDefault="00000000" w:rsidP="003807C3">
            <w:pPr>
              <w:tabs>
                <w:tab w:val="left" w:pos="1104"/>
              </w:tabs>
              <w:ind w:right="34"/>
              <w:jc w:val="right"/>
            </w:pPr>
            <w:hyperlink r:id="rId15" w:history="1">
              <w:r w:rsidR="00E72812" w:rsidRPr="008E3B94">
                <w:rPr>
                  <w:rStyle w:val="Hipervnculo"/>
                </w:rPr>
                <w:t>https://www.youtube.com/watch?v=MSYQgSzAaW4&amp;ab_channel=UniversidaddeChile</w:t>
              </w:r>
            </w:hyperlink>
          </w:p>
          <w:p w14:paraId="0AFB6733" w14:textId="782CE0D3" w:rsidR="00E72812" w:rsidRPr="00D633D4" w:rsidRDefault="00E72812" w:rsidP="003807C3">
            <w:pPr>
              <w:tabs>
                <w:tab w:val="left" w:pos="1104"/>
              </w:tabs>
              <w:ind w:right="34"/>
              <w:jc w:val="right"/>
              <w:rPr>
                <w:rFonts w:cstheme="minorHAnsi"/>
              </w:rPr>
            </w:pPr>
          </w:p>
        </w:tc>
      </w:tr>
      <w:tr w:rsidR="003807C3" w:rsidRPr="00F767BD" w14:paraId="39EC1F4D" w14:textId="77777777" w:rsidTr="000B6684">
        <w:trPr>
          <w:trHeight w:val="1134"/>
          <w:jc w:val="center"/>
        </w:trPr>
        <w:tc>
          <w:tcPr>
            <w:tcW w:w="993" w:type="dxa"/>
            <w:vAlign w:val="center"/>
          </w:tcPr>
          <w:p w14:paraId="7602B947" w14:textId="570984E6" w:rsidR="003807C3" w:rsidRPr="00001207" w:rsidRDefault="00E72812" w:rsidP="003807C3">
            <w:pPr>
              <w:tabs>
                <w:tab w:val="left" w:pos="1104"/>
              </w:tabs>
              <w:ind w:right="34"/>
            </w:pPr>
            <w:r>
              <w:t>03-agos</w:t>
            </w:r>
          </w:p>
        </w:tc>
        <w:tc>
          <w:tcPr>
            <w:tcW w:w="2007" w:type="dxa"/>
            <w:vAlign w:val="center"/>
          </w:tcPr>
          <w:p w14:paraId="618ACEF4" w14:textId="48D9FF3F" w:rsidR="003807C3" w:rsidRPr="00D633D4" w:rsidRDefault="00E72812" w:rsidP="000B6684">
            <w:pPr>
              <w:tabs>
                <w:tab w:val="left" w:pos="1104"/>
              </w:tabs>
              <w:ind w:right="34"/>
              <w:rPr>
                <w:rFonts w:cstheme="minorHAnsi"/>
              </w:rPr>
            </w:pPr>
            <w:r w:rsidRPr="00E72812">
              <w:rPr>
                <w:rFonts w:cstheme="minorHAnsi"/>
              </w:rPr>
              <w:br/>
              <w:t>UCSC Concepción</w:t>
            </w:r>
          </w:p>
        </w:tc>
        <w:tc>
          <w:tcPr>
            <w:tcW w:w="3420" w:type="dxa"/>
            <w:shd w:val="clear" w:color="auto" w:fill="FFFFFF" w:themeFill="background1"/>
            <w:vAlign w:val="center"/>
          </w:tcPr>
          <w:p w14:paraId="253251B7" w14:textId="518492AE" w:rsidR="003807C3" w:rsidRPr="00D633D4" w:rsidRDefault="00E72812" w:rsidP="003807C3">
            <w:pPr>
              <w:tabs>
                <w:tab w:val="left" w:pos="1104"/>
              </w:tabs>
              <w:ind w:right="34"/>
              <w:jc w:val="center"/>
              <w:rPr>
                <w:rFonts w:asciiTheme="majorHAnsi" w:hAnsiTheme="majorHAnsi" w:cstheme="majorHAnsi"/>
                <w:b/>
                <w:bCs/>
                <w:color w:val="7B7B7B" w:themeColor="accent3" w:themeShade="BF"/>
                <w:sz w:val="24"/>
                <w:szCs w:val="24"/>
              </w:rPr>
            </w:pPr>
            <w:r w:rsidRPr="00E72812">
              <w:rPr>
                <w:rFonts w:asciiTheme="majorHAnsi" w:hAnsiTheme="majorHAnsi" w:cstheme="majorHAnsi"/>
                <w:b/>
                <w:bCs/>
                <w:color w:val="7B7B7B" w:themeColor="accent3" w:themeShade="BF"/>
                <w:sz w:val="24"/>
                <w:szCs w:val="24"/>
              </w:rPr>
              <w:t xml:space="preserve">Webinar </w:t>
            </w:r>
            <w:r>
              <w:rPr>
                <w:rFonts w:asciiTheme="majorHAnsi" w:hAnsiTheme="majorHAnsi" w:cstheme="majorHAnsi"/>
                <w:b/>
                <w:bCs/>
                <w:color w:val="7B7B7B" w:themeColor="accent3" w:themeShade="BF"/>
                <w:sz w:val="24"/>
                <w:szCs w:val="24"/>
              </w:rPr>
              <w:t>“</w:t>
            </w:r>
            <w:r w:rsidRPr="00E72812">
              <w:rPr>
                <w:rFonts w:asciiTheme="majorHAnsi" w:hAnsiTheme="majorHAnsi" w:cstheme="majorHAnsi"/>
                <w:b/>
                <w:bCs/>
                <w:color w:val="7B7B7B" w:themeColor="accent3" w:themeShade="BF"/>
                <w:sz w:val="24"/>
                <w:szCs w:val="24"/>
              </w:rPr>
              <w:t>Proyecciones de la distribución territorial del poder y del sistema político</w:t>
            </w:r>
            <w:r>
              <w:rPr>
                <w:rFonts w:asciiTheme="majorHAnsi" w:hAnsiTheme="majorHAnsi" w:cstheme="majorHAnsi"/>
                <w:b/>
                <w:bCs/>
                <w:color w:val="7B7B7B" w:themeColor="accent3" w:themeShade="BF"/>
                <w:sz w:val="24"/>
                <w:szCs w:val="24"/>
              </w:rPr>
              <w:t>”</w:t>
            </w:r>
          </w:p>
        </w:tc>
        <w:tc>
          <w:tcPr>
            <w:tcW w:w="3011" w:type="dxa"/>
            <w:gridSpan w:val="2"/>
            <w:vAlign w:val="center"/>
          </w:tcPr>
          <w:p w14:paraId="5B512BE0" w14:textId="4F16E3E0" w:rsidR="003807C3" w:rsidRDefault="00000000" w:rsidP="003807C3">
            <w:pPr>
              <w:tabs>
                <w:tab w:val="left" w:pos="1104"/>
              </w:tabs>
              <w:ind w:right="34"/>
              <w:jc w:val="right"/>
              <w:rPr>
                <w:rFonts w:cstheme="minorHAnsi"/>
              </w:rPr>
            </w:pPr>
            <w:hyperlink r:id="rId16" w:history="1">
              <w:r w:rsidR="00E72812" w:rsidRPr="008E3B94">
                <w:rPr>
                  <w:rStyle w:val="Hipervnculo"/>
                  <w:rFonts w:cstheme="minorHAnsi"/>
                </w:rPr>
                <w:t>https://www.youtube.com/watch?v=Wl-IT-ooNk8&amp;ab_channel=UCSCConcepci%C3%B3n</w:t>
              </w:r>
            </w:hyperlink>
          </w:p>
          <w:p w14:paraId="1675A29D" w14:textId="04E8354B" w:rsidR="00E72812" w:rsidRPr="00D633D4" w:rsidRDefault="00E72812" w:rsidP="003807C3">
            <w:pPr>
              <w:tabs>
                <w:tab w:val="left" w:pos="1104"/>
              </w:tabs>
              <w:ind w:right="34"/>
              <w:jc w:val="right"/>
              <w:rPr>
                <w:rFonts w:cstheme="minorHAnsi"/>
              </w:rPr>
            </w:pPr>
          </w:p>
        </w:tc>
      </w:tr>
      <w:tr w:rsidR="003807C3" w:rsidRPr="00F767BD" w14:paraId="3D16251A" w14:textId="77777777" w:rsidTr="000B6684">
        <w:trPr>
          <w:trHeight w:val="1134"/>
          <w:jc w:val="center"/>
        </w:trPr>
        <w:tc>
          <w:tcPr>
            <w:tcW w:w="993" w:type="dxa"/>
            <w:vAlign w:val="center"/>
          </w:tcPr>
          <w:p w14:paraId="498AC8CF" w14:textId="1C7A0FF6" w:rsidR="003807C3" w:rsidRPr="00001207" w:rsidRDefault="00E72812" w:rsidP="00174BF2">
            <w:pPr>
              <w:tabs>
                <w:tab w:val="left" w:pos="1104"/>
              </w:tabs>
              <w:spacing w:before="240"/>
              <w:ind w:right="34"/>
            </w:pPr>
            <w:r>
              <w:t>03-agos</w:t>
            </w:r>
          </w:p>
        </w:tc>
        <w:tc>
          <w:tcPr>
            <w:tcW w:w="2007" w:type="dxa"/>
            <w:vAlign w:val="center"/>
          </w:tcPr>
          <w:p w14:paraId="6C468F47" w14:textId="392C619E" w:rsidR="003807C3" w:rsidRPr="00D633D4" w:rsidRDefault="00E72812" w:rsidP="000B6684">
            <w:pPr>
              <w:tabs>
                <w:tab w:val="left" w:pos="1104"/>
              </w:tabs>
              <w:ind w:right="34"/>
              <w:rPr>
                <w:rFonts w:cstheme="minorHAnsi"/>
              </w:rPr>
            </w:pPr>
            <w:r w:rsidRPr="00E72812">
              <w:rPr>
                <w:rFonts w:cstheme="minorHAnsi"/>
              </w:rPr>
              <w:t>Facultad de Derecho UC</w:t>
            </w:r>
          </w:p>
        </w:tc>
        <w:tc>
          <w:tcPr>
            <w:tcW w:w="3420" w:type="dxa"/>
            <w:shd w:val="clear" w:color="auto" w:fill="FFFFFF" w:themeFill="background1"/>
            <w:vAlign w:val="center"/>
          </w:tcPr>
          <w:p w14:paraId="69F38E14" w14:textId="67E75710" w:rsidR="003807C3" w:rsidRPr="00D633D4" w:rsidRDefault="00E72812" w:rsidP="00174BF2">
            <w:pPr>
              <w:tabs>
                <w:tab w:val="left" w:pos="1104"/>
              </w:tabs>
              <w:spacing w:before="240"/>
              <w:ind w:right="34"/>
              <w:jc w:val="center"/>
              <w:rPr>
                <w:rFonts w:asciiTheme="majorHAnsi" w:hAnsiTheme="majorHAnsi" w:cstheme="majorHAnsi"/>
                <w:b/>
                <w:bCs/>
                <w:color w:val="7B7B7B" w:themeColor="accent3" w:themeShade="BF"/>
                <w:sz w:val="24"/>
                <w:szCs w:val="24"/>
              </w:rPr>
            </w:pPr>
            <w:r>
              <w:rPr>
                <w:rFonts w:asciiTheme="majorHAnsi" w:hAnsiTheme="majorHAnsi" w:cstheme="majorHAnsi"/>
                <w:b/>
                <w:bCs/>
                <w:color w:val="7B7B7B" w:themeColor="accent3" w:themeShade="BF"/>
                <w:sz w:val="24"/>
                <w:szCs w:val="24"/>
              </w:rPr>
              <w:t>Seminario “</w:t>
            </w:r>
            <w:r w:rsidRPr="00E72812">
              <w:rPr>
                <w:rFonts w:asciiTheme="majorHAnsi" w:hAnsiTheme="majorHAnsi" w:cstheme="majorHAnsi"/>
                <w:b/>
                <w:bCs/>
                <w:color w:val="7B7B7B" w:themeColor="accent3" w:themeShade="BF"/>
                <w:sz w:val="24"/>
                <w:szCs w:val="24"/>
              </w:rPr>
              <w:t>Miradas Derecho UC: ¿Qué dice el proyecto de nueva Constitución? - Estado Regional</w:t>
            </w:r>
            <w:r>
              <w:rPr>
                <w:rFonts w:asciiTheme="majorHAnsi" w:hAnsiTheme="majorHAnsi" w:cstheme="majorHAnsi"/>
                <w:b/>
                <w:bCs/>
                <w:color w:val="7B7B7B" w:themeColor="accent3" w:themeShade="BF"/>
                <w:sz w:val="24"/>
                <w:szCs w:val="24"/>
              </w:rPr>
              <w:t>”</w:t>
            </w:r>
          </w:p>
        </w:tc>
        <w:tc>
          <w:tcPr>
            <w:tcW w:w="3011" w:type="dxa"/>
            <w:gridSpan w:val="2"/>
            <w:vAlign w:val="center"/>
          </w:tcPr>
          <w:p w14:paraId="4310029D" w14:textId="2F7679F8" w:rsidR="003807C3" w:rsidRDefault="00000000" w:rsidP="00174BF2">
            <w:pPr>
              <w:tabs>
                <w:tab w:val="left" w:pos="1104"/>
              </w:tabs>
              <w:spacing w:before="240"/>
              <w:ind w:right="34"/>
              <w:jc w:val="right"/>
            </w:pPr>
            <w:hyperlink r:id="rId17" w:history="1">
              <w:r w:rsidR="00E72812" w:rsidRPr="008E3B94">
                <w:rPr>
                  <w:rStyle w:val="Hipervnculo"/>
                </w:rPr>
                <w:t>https://www.youtube.com/watch?v=TEr8SA5wV7I&amp;ab_channel=DerechoUC</w:t>
              </w:r>
            </w:hyperlink>
          </w:p>
          <w:p w14:paraId="3F9E75B3" w14:textId="7C8630EE" w:rsidR="00E72812" w:rsidRPr="00D633D4" w:rsidRDefault="00E72812" w:rsidP="00174BF2">
            <w:pPr>
              <w:tabs>
                <w:tab w:val="left" w:pos="1104"/>
              </w:tabs>
              <w:spacing w:before="240"/>
              <w:ind w:right="34"/>
              <w:jc w:val="right"/>
              <w:rPr>
                <w:rFonts w:cstheme="minorHAnsi"/>
              </w:rPr>
            </w:pPr>
          </w:p>
        </w:tc>
      </w:tr>
      <w:tr w:rsidR="00CA6AEC" w:rsidRPr="00F767BD" w14:paraId="2DBB90AB" w14:textId="77777777" w:rsidTr="000B6684">
        <w:trPr>
          <w:trHeight w:val="1134"/>
          <w:jc w:val="center"/>
        </w:trPr>
        <w:tc>
          <w:tcPr>
            <w:tcW w:w="993" w:type="dxa"/>
            <w:vAlign w:val="center"/>
          </w:tcPr>
          <w:p w14:paraId="4A5A793F" w14:textId="7AE1DEBE" w:rsidR="00CA6AEC" w:rsidRDefault="00CA6AEC" w:rsidP="00174BF2">
            <w:pPr>
              <w:tabs>
                <w:tab w:val="left" w:pos="1104"/>
              </w:tabs>
              <w:spacing w:before="240"/>
              <w:ind w:right="34"/>
            </w:pPr>
            <w:r>
              <w:t>23-agos</w:t>
            </w:r>
          </w:p>
        </w:tc>
        <w:tc>
          <w:tcPr>
            <w:tcW w:w="2007" w:type="dxa"/>
            <w:vAlign w:val="center"/>
          </w:tcPr>
          <w:p w14:paraId="0BEA305E" w14:textId="1B515706" w:rsidR="00CA6AEC" w:rsidRPr="00E72812" w:rsidRDefault="00CA6AEC" w:rsidP="000B6684">
            <w:pPr>
              <w:tabs>
                <w:tab w:val="left" w:pos="1104"/>
              </w:tabs>
              <w:spacing w:before="240"/>
              <w:ind w:right="34"/>
              <w:rPr>
                <w:rFonts w:cstheme="minorHAnsi"/>
                <w:color w:val="000000"/>
              </w:rPr>
            </w:pPr>
            <w:r>
              <w:rPr>
                <w:rFonts w:cstheme="minorHAnsi"/>
                <w:color w:val="000000"/>
              </w:rPr>
              <w:t>Facultad de Gobierno, Universidad de Chile</w:t>
            </w:r>
          </w:p>
        </w:tc>
        <w:tc>
          <w:tcPr>
            <w:tcW w:w="3420" w:type="dxa"/>
            <w:shd w:val="clear" w:color="auto" w:fill="FFFFFF" w:themeFill="background1"/>
            <w:vAlign w:val="center"/>
          </w:tcPr>
          <w:p w14:paraId="324E4EC1" w14:textId="3BA3ABA9" w:rsidR="00CA6AEC" w:rsidRPr="00E72812" w:rsidRDefault="00CA6AEC" w:rsidP="00174BF2">
            <w:pPr>
              <w:tabs>
                <w:tab w:val="left" w:pos="1104"/>
              </w:tabs>
              <w:spacing w:before="240"/>
              <w:ind w:right="34"/>
              <w:jc w:val="center"/>
              <w:rPr>
                <w:rFonts w:asciiTheme="majorHAnsi" w:hAnsiTheme="majorHAnsi" w:cstheme="majorHAnsi"/>
                <w:b/>
                <w:bCs/>
                <w:color w:val="7B7B7B" w:themeColor="accent3" w:themeShade="BF"/>
                <w:sz w:val="24"/>
                <w:szCs w:val="24"/>
              </w:rPr>
            </w:pPr>
            <w:r>
              <w:rPr>
                <w:rFonts w:asciiTheme="majorHAnsi" w:hAnsiTheme="majorHAnsi" w:cstheme="majorHAnsi"/>
                <w:b/>
                <w:bCs/>
                <w:color w:val="7B7B7B" w:themeColor="accent3" w:themeShade="BF"/>
                <w:sz w:val="24"/>
                <w:szCs w:val="24"/>
              </w:rPr>
              <w:t>C</w:t>
            </w:r>
            <w:r w:rsidRPr="00CA6AEC">
              <w:rPr>
                <w:rFonts w:asciiTheme="majorHAnsi" w:hAnsiTheme="majorHAnsi" w:cstheme="majorHAnsi"/>
                <w:b/>
                <w:bCs/>
                <w:color w:val="7B7B7B" w:themeColor="accent3" w:themeShade="BF"/>
                <w:sz w:val="24"/>
                <w:szCs w:val="24"/>
              </w:rPr>
              <w:t>onversatorio online "Prospectiva y medio ambiente: desafíos para la gestión pública subnacional"</w:t>
            </w:r>
          </w:p>
        </w:tc>
        <w:tc>
          <w:tcPr>
            <w:tcW w:w="3011" w:type="dxa"/>
            <w:gridSpan w:val="2"/>
            <w:vAlign w:val="center"/>
          </w:tcPr>
          <w:p w14:paraId="01301C55" w14:textId="20E18CF4" w:rsidR="00CA6AEC" w:rsidRDefault="00CA6AEC" w:rsidP="00CA6AEC">
            <w:pPr>
              <w:tabs>
                <w:tab w:val="left" w:pos="1104"/>
              </w:tabs>
              <w:spacing w:before="240"/>
              <w:ind w:right="34"/>
              <w:jc w:val="right"/>
            </w:pPr>
            <w:hyperlink r:id="rId18" w:history="1">
              <w:r w:rsidRPr="00337EBD">
                <w:rPr>
                  <w:rStyle w:val="Hipervnculo"/>
                </w:rPr>
                <w:t>https://www.youtube.com/watch?v=xayjbNEg10Q&amp;ab_channel=FacultaddeGobierno</w:t>
              </w:r>
            </w:hyperlink>
            <w:r>
              <w:t xml:space="preserve"> </w:t>
            </w:r>
          </w:p>
        </w:tc>
      </w:tr>
      <w:tr w:rsidR="003807C3" w:rsidRPr="00F767BD" w14:paraId="16C41674" w14:textId="77777777" w:rsidTr="000B6684">
        <w:trPr>
          <w:trHeight w:val="1134"/>
          <w:jc w:val="center"/>
        </w:trPr>
        <w:tc>
          <w:tcPr>
            <w:tcW w:w="993" w:type="dxa"/>
            <w:vAlign w:val="center"/>
          </w:tcPr>
          <w:p w14:paraId="73A3010A" w14:textId="77777777" w:rsidR="003807C3" w:rsidRDefault="00E72812" w:rsidP="00174BF2">
            <w:pPr>
              <w:tabs>
                <w:tab w:val="left" w:pos="1104"/>
              </w:tabs>
              <w:spacing w:before="240"/>
              <w:ind w:right="34"/>
            </w:pPr>
            <w:r>
              <w:t>06-sep</w:t>
            </w:r>
          </w:p>
          <w:p w14:paraId="28BADF7A" w14:textId="545C4A80" w:rsidR="00E72812" w:rsidRPr="00001207" w:rsidRDefault="00E72812" w:rsidP="00174BF2">
            <w:pPr>
              <w:tabs>
                <w:tab w:val="left" w:pos="1104"/>
              </w:tabs>
              <w:spacing w:before="240"/>
              <w:ind w:right="34"/>
            </w:pPr>
          </w:p>
        </w:tc>
        <w:tc>
          <w:tcPr>
            <w:tcW w:w="2007" w:type="dxa"/>
            <w:vAlign w:val="center"/>
          </w:tcPr>
          <w:p w14:paraId="241C10DB" w14:textId="47D61C6C" w:rsidR="00D633D4" w:rsidRPr="00D633D4" w:rsidRDefault="00E72812" w:rsidP="000B6684">
            <w:pPr>
              <w:tabs>
                <w:tab w:val="left" w:pos="1104"/>
              </w:tabs>
              <w:spacing w:before="240"/>
              <w:ind w:right="34"/>
              <w:rPr>
                <w:rFonts w:cstheme="minorHAnsi"/>
                <w:color w:val="000000"/>
              </w:rPr>
            </w:pPr>
            <w:r w:rsidRPr="00E72812">
              <w:rPr>
                <w:rFonts w:cstheme="minorHAnsi"/>
                <w:color w:val="000000"/>
              </w:rPr>
              <w:t>Docencia CRIM-UNAM</w:t>
            </w:r>
          </w:p>
        </w:tc>
        <w:tc>
          <w:tcPr>
            <w:tcW w:w="3420" w:type="dxa"/>
            <w:shd w:val="clear" w:color="auto" w:fill="FFFFFF" w:themeFill="background1"/>
            <w:vAlign w:val="center"/>
          </w:tcPr>
          <w:p w14:paraId="63BF6A9D" w14:textId="42E5549A" w:rsidR="003807C3" w:rsidRPr="00D633D4" w:rsidRDefault="00E72812" w:rsidP="00174BF2">
            <w:pPr>
              <w:tabs>
                <w:tab w:val="left" w:pos="1104"/>
              </w:tabs>
              <w:spacing w:before="240"/>
              <w:ind w:right="34"/>
              <w:jc w:val="center"/>
              <w:rPr>
                <w:rFonts w:asciiTheme="majorHAnsi" w:hAnsiTheme="majorHAnsi" w:cstheme="majorHAnsi"/>
                <w:b/>
                <w:bCs/>
                <w:color w:val="7B7B7B" w:themeColor="accent3" w:themeShade="BF"/>
                <w:sz w:val="24"/>
                <w:szCs w:val="24"/>
              </w:rPr>
            </w:pPr>
            <w:r w:rsidRPr="00E72812">
              <w:rPr>
                <w:rFonts w:asciiTheme="majorHAnsi" w:hAnsiTheme="majorHAnsi" w:cstheme="majorHAnsi"/>
                <w:b/>
                <w:bCs/>
                <w:color w:val="7B7B7B" w:themeColor="accent3" w:themeShade="BF"/>
                <w:sz w:val="24"/>
                <w:szCs w:val="24"/>
              </w:rPr>
              <w:t xml:space="preserve">Seminario </w:t>
            </w:r>
            <w:r>
              <w:rPr>
                <w:rFonts w:asciiTheme="majorHAnsi" w:hAnsiTheme="majorHAnsi" w:cstheme="majorHAnsi"/>
                <w:b/>
                <w:bCs/>
                <w:color w:val="7B7B7B" w:themeColor="accent3" w:themeShade="BF"/>
                <w:sz w:val="24"/>
                <w:szCs w:val="24"/>
              </w:rPr>
              <w:t>“</w:t>
            </w:r>
            <w:r w:rsidRPr="00E72812">
              <w:rPr>
                <w:rFonts w:asciiTheme="majorHAnsi" w:hAnsiTheme="majorHAnsi" w:cstheme="majorHAnsi"/>
                <w:b/>
                <w:bCs/>
                <w:color w:val="7B7B7B" w:themeColor="accent3" w:themeShade="BF"/>
                <w:sz w:val="24"/>
                <w:szCs w:val="24"/>
              </w:rPr>
              <w:t>Gestión territorial y agenciamiento de desarrollo</w:t>
            </w:r>
            <w:r>
              <w:rPr>
                <w:rFonts w:asciiTheme="majorHAnsi" w:hAnsiTheme="majorHAnsi" w:cstheme="majorHAnsi"/>
                <w:b/>
                <w:bCs/>
                <w:color w:val="7B7B7B" w:themeColor="accent3" w:themeShade="BF"/>
                <w:sz w:val="24"/>
                <w:szCs w:val="24"/>
              </w:rPr>
              <w:t>”</w:t>
            </w:r>
          </w:p>
        </w:tc>
        <w:tc>
          <w:tcPr>
            <w:tcW w:w="3011" w:type="dxa"/>
            <w:gridSpan w:val="2"/>
            <w:vAlign w:val="center"/>
          </w:tcPr>
          <w:p w14:paraId="7D35EE32" w14:textId="1AC395DE" w:rsidR="003807C3" w:rsidRDefault="00000000" w:rsidP="00174BF2">
            <w:pPr>
              <w:tabs>
                <w:tab w:val="left" w:pos="1104"/>
              </w:tabs>
              <w:spacing w:before="240"/>
              <w:ind w:right="34"/>
              <w:jc w:val="right"/>
            </w:pPr>
            <w:hyperlink r:id="rId19" w:history="1">
              <w:r w:rsidR="00E72812" w:rsidRPr="008E3B94">
                <w:rPr>
                  <w:rStyle w:val="Hipervnculo"/>
                </w:rPr>
                <w:t>https://www.youtube.com/watch?v=Ng_R2dI_Cek&amp;ab_channel=DocenciaCRIM-UNAM</w:t>
              </w:r>
            </w:hyperlink>
          </w:p>
          <w:p w14:paraId="4169E6B2" w14:textId="4544D897" w:rsidR="00E72812" w:rsidRPr="00D633D4" w:rsidRDefault="00E72812" w:rsidP="00174BF2">
            <w:pPr>
              <w:tabs>
                <w:tab w:val="left" w:pos="1104"/>
              </w:tabs>
              <w:spacing w:before="240"/>
              <w:ind w:right="34"/>
              <w:jc w:val="right"/>
              <w:rPr>
                <w:rFonts w:cstheme="minorHAnsi"/>
              </w:rPr>
            </w:pPr>
          </w:p>
        </w:tc>
      </w:tr>
    </w:tbl>
    <w:p w14:paraId="5EBDAF89" w14:textId="6B49800C" w:rsidR="00583722" w:rsidRPr="00F767BD" w:rsidRDefault="00583722" w:rsidP="0061526C">
      <w:pPr>
        <w:ind w:left="567" w:right="605"/>
        <w:rPr>
          <w:rFonts w:cstheme="minorHAnsi"/>
          <w:color w:val="833C0B" w:themeColor="accent2" w:themeShade="80"/>
          <w:sz w:val="24"/>
          <w:szCs w:val="24"/>
        </w:rPr>
      </w:pPr>
    </w:p>
    <w:p w14:paraId="622A1F52" w14:textId="5829D026" w:rsidR="00044B67" w:rsidRPr="00F767BD" w:rsidRDefault="00044B67">
      <w:pPr>
        <w:rPr>
          <w:rFonts w:cstheme="minorHAnsi"/>
          <w:color w:val="833C0B" w:themeColor="accent2" w:themeShade="80"/>
          <w:sz w:val="24"/>
          <w:szCs w:val="24"/>
        </w:rPr>
      </w:pPr>
      <w:r w:rsidRPr="00F767BD">
        <w:rPr>
          <w:rFonts w:cstheme="minorHAnsi"/>
          <w:color w:val="833C0B" w:themeColor="accent2" w:themeShade="80"/>
          <w:sz w:val="24"/>
          <w:szCs w:val="24"/>
        </w:rPr>
        <w:br w:type="page"/>
      </w:r>
    </w:p>
    <w:p w14:paraId="5BEC8CC7" w14:textId="77777777" w:rsidR="00B474E4" w:rsidRPr="0033478D" w:rsidRDefault="00B474E4" w:rsidP="00FE3C89">
      <w:pPr>
        <w:pStyle w:val="Prrafodelista"/>
        <w:numPr>
          <w:ilvl w:val="0"/>
          <w:numId w:val="1"/>
        </w:numPr>
        <w:ind w:left="567" w:right="605" w:firstLine="0"/>
        <w:jc w:val="both"/>
        <w:rPr>
          <w:rFonts w:cstheme="minorHAnsi"/>
          <w:b/>
          <w:bCs/>
          <w:color w:val="525252" w:themeColor="accent3" w:themeShade="80"/>
          <w:sz w:val="36"/>
          <w:szCs w:val="36"/>
        </w:rPr>
      </w:pPr>
      <w:r w:rsidRPr="0033478D">
        <w:rPr>
          <w:rFonts w:cstheme="minorHAnsi"/>
          <w:b/>
          <w:bCs/>
          <w:color w:val="525252" w:themeColor="accent3" w:themeShade="80"/>
          <w:sz w:val="36"/>
          <w:szCs w:val="36"/>
        </w:rPr>
        <w:lastRenderedPageBreak/>
        <w:t>OPINIÓN</w:t>
      </w:r>
    </w:p>
    <w:p w14:paraId="1CE1976B" w14:textId="7D8CE7CF" w:rsidR="00F42638" w:rsidRPr="00F767BD" w:rsidRDefault="00F42638" w:rsidP="00BB6A56">
      <w:pPr>
        <w:ind w:left="567" w:right="605"/>
        <w:jc w:val="both"/>
        <w:rPr>
          <w:rFonts w:cstheme="minorHAnsi"/>
          <w:sz w:val="24"/>
          <w:szCs w:val="24"/>
        </w:rPr>
      </w:pPr>
      <w:r w:rsidRPr="00F767BD">
        <w:rPr>
          <w:rFonts w:cstheme="minorHAnsi"/>
          <w:sz w:val="24"/>
          <w:szCs w:val="24"/>
        </w:rPr>
        <w:t>Se presentan</w:t>
      </w:r>
      <w:r w:rsidR="00B95C56" w:rsidRPr="00F767BD">
        <w:rPr>
          <w:rFonts w:cstheme="minorHAnsi"/>
          <w:sz w:val="24"/>
          <w:szCs w:val="24"/>
        </w:rPr>
        <w:t xml:space="preserve"> a continuación</w:t>
      </w:r>
      <w:r w:rsidR="0027500E" w:rsidRPr="00F767BD">
        <w:rPr>
          <w:rFonts w:cstheme="minorHAnsi"/>
          <w:sz w:val="24"/>
          <w:szCs w:val="24"/>
        </w:rPr>
        <w:t xml:space="preserve"> </w:t>
      </w:r>
      <w:r w:rsidR="007A44DC" w:rsidRPr="00F767BD">
        <w:rPr>
          <w:rFonts w:cstheme="minorHAnsi"/>
          <w:sz w:val="24"/>
          <w:szCs w:val="24"/>
        </w:rPr>
        <w:t xml:space="preserve">algunos escritos publicados en medios nacionales que reflejan la opinión de diversas voces sobre </w:t>
      </w:r>
      <w:r w:rsidR="00EF61BD" w:rsidRPr="00F767BD">
        <w:rPr>
          <w:rFonts w:cstheme="minorHAnsi"/>
          <w:sz w:val="24"/>
          <w:szCs w:val="24"/>
        </w:rPr>
        <w:t>las temáticas de interés de este grupo.</w:t>
      </w:r>
      <w:r w:rsidR="00E4195E" w:rsidRPr="00F767BD">
        <w:rPr>
          <w:rFonts w:cstheme="minorHAnsi"/>
          <w:sz w:val="24"/>
          <w:szCs w:val="24"/>
        </w:rPr>
        <w:t xml:space="preserve"> </w:t>
      </w:r>
    </w:p>
    <w:tbl>
      <w:tblPr>
        <w:tblStyle w:val="Tablaconcuadrculaclara1"/>
        <w:tblW w:w="0" w:type="auto"/>
        <w:tblInd w:w="738"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4770"/>
        <w:gridCol w:w="4869"/>
      </w:tblGrid>
      <w:tr w:rsidR="00650B98" w:rsidRPr="00F767BD" w14:paraId="5FC32322" w14:textId="77777777" w:rsidTr="0033478D">
        <w:trPr>
          <w:trHeight w:val="395"/>
        </w:trPr>
        <w:tc>
          <w:tcPr>
            <w:tcW w:w="4770" w:type="dxa"/>
            <w:shd w:val="clear" w:color="auto" w:fill="525252" w:themeFill="accent3" w:themeFillShade="80"/>
            <w:vAlign w:val="center"/>
            <w:hideMark/>
          </w:tcPr>
          <w:p w14:paraId="7E1747D8" w14:textId="516C3603" w:rsidR="00650B98" w:rsidRPr="0033478D" w:rsidRDefault="00650B98" w:rsidP="00D5050B">
            <w:pPr>
              <w:jc w:val="center"/>
              <w:rPr>
                <w:rFonts w:eastAsia="Times New Roman" w:cstheme="minorHAnsi"/>
                <w:b/>
                <w:bCs/>
                <w:color w:val="FFFFFF" w:themeColor="background1"/>
                <w:sz w:val="24"/>
                <w:szCs w:val="24"/>
                <w:lang w:val="es-US" w:eastAsia="es-US"/>
              </w:rPr>
            </w:pPr>
            <w:r w:rsidRPr="0033478D">
              <w:rPr>
                <w:rFonts w:eastAsia="Times New Roman" w:cstheme="minorHAnsi"/>
                <w:b/>
                <w:bCs/>
                <w:color w:val="FFFFFF" w:themeColor="background1"/>
                <w:sz w:val="24"/>
                <w:szCs w:val="24"/>
                <w:lang w:val="es-US" w:eastAsia="es-US"/>
              </w:rPr>
              <w:t>Título</w:t>
            </w:r>
          </w:p>
        </w:tc>
        <w:tc>
          <w:tcPr>
            <w:tcW w:w="4869" w:type="dxa"/>
            <w:shd w:val="clear" w:color="auto" w:fill="525252" w:themeFill="accent3" w:themeFillShade="80"/>
            <w:vAlign w:val="center"/>
            <w:hideMark/>
          </w:tcPr>
          <w:p w14:paraId="5E2C2CE5" w14:textId="5721262B" w:rsidR="00650B98" w:rsidRPr="0033478D" w:rsidRDefault="00650B98" w:rsidP="00D5050B">
            <w:pPr>
              <w:jc w:val="center"/>
              <w:rPr>
                <w:rFonts w:eastAsia="Times New Roman" w:cstheme="minorHAnsi"/>
                <w:b/>
                <w:bCs/>
                <w:color w:val="FFFFFF" w:themeColor="background1"/>
                <w:sz w:val="24"/>
                <w:szCs w:val="24"/>
                <w:lang w:val="es-US" w:eastAsia="es-US"/>
              </w:rPr>
            </w:pPr>
            <w:r w:rsidRPr="0033478D">
              <w:rPr>
                <w:rFonts w:eastAsia="Times New Roman" w:cstheme="minorHAnsi"/>
                <w:b/>
                <w:bCs/>
                <w:color w:val="FFFFFF" w:themeColor="background1"/>
                <w:sz w:val="24"/>
                <w:szCs w:val="24"/>
                <w:lang w:val="es-US" w:eastAsia="es-US"/>
              </w:rPr>
              <w:t>Enlace</w:t>
            </w:r>
          </w:p>
        </w:tc>
      </w:tr>
      <w:tr w:rsidR="000B6684" w:rsidRPr="00F767BD" w14:paraId="1A08DB2C" w14:textId="77777777" w:rsidTr="000B6684">
        <w:trPr>
          <w:trHeight w:val="702"/>
        </w:trPr>
        <w:tc>
          <w:tcPr>
            <w:tcW w:w="4770" w:type="dxa"/>
            <w:shd w:val="clear" w:color="auto" w:fill="auto"/>
            <w:vAlign w:val="center"/>
          </w:tcPr>
          <w:p w14:paraId="709F6BAD" w14:textId="1401E334" w:rsidR="00D34CF4" w:rsidRPr="00D34CF4" w:rsidRDefault="00D34CF4" w:rsidP="00D34CF4">
            <w:pPr>
              <w:rPr>
                <w:rFonts w:cstheme="minorHAnsi"/>
                <w:b/>
                <w:bCs/>
                <w:color w:val="7B7B7B" w:themeColor="accent3" w:themeShade="BF"/>
                <w:sz w:val="24"/>
                <w:szCs w:val="24"/>
              </w:rPr>
            </w:pPr>
            <w:r>
              <w:rPr>
                <w:rFonts w:cstheme="minorHAnsi"/>
                <w:b/>
                <w:bCs/>
                <w:color w:val="7B7B7B" w:themeColor="accent3" w:themeShade="BF"/>
                <w:sz w:val="24"/>
                <w:szCs w:val="24"/>
              </w:rPr>
              <w:t>E</w:t>
            </w:r>
            <w:r w:rsidRPr="00D34CF4">
              <w:rPr>
                <w:rFonts w:cstheme="minorHAnsi"/>
                <w:b/>
                <w:bCs/>
                <w:color w:val="7B7B7B" w:themeColor="accent3" w:themeShade="BF"/>
                <w:sz w:val="24"/>
                <w:szCs w:val="24"/>
              </w:rPr>
              <w:t>mprendimiento e innovación en el contexto de la educación superior y su contribución al desarrollo territorial de chile</w:t>
            </w:r>
          </w:p>
          <w:p w14:paraId="7C208223" w14:textId="70510E53" w:rsidR="000B6684" w:rsidRPr="000B6684" w:rsidRDefault="000B6684" w:rsidP="000B6684">
            <w:pPr>
              <w:rPr>
                <w:rFonts w:cstheme="minorHAnsi"/>
                <w:b/>
                <w:bCs/>
                <w:color w:val="7B7B7B" w:themeColor="accent3" w:themeShade="BF"/>
                <w:sz w:val="24"/>
                <w:szCs w:val="24"/>
              </w:rPr>
            </w:pPr>
          </w:p>
        </w:tc>
        <w:tc>
          <w:tcPr>
            <w:tcW w:w="4869" w:type="dxa"/>
            <w:vAlign w:val="center"/>
          </w:tcPr>
          <w:p w14:paraId="062D7C5E" w14:textId="22743695" w:rsidR="000B6684" w:rsidRPr="000B6684" w:rsidRDefault="00D34CF4" w:rsidP="000B6684">
            <w:pPr>
              <w:jc w:val="right"/>
              <w:rPr>
                <w:rFonts w:cstheme="minorHAnsi"/>
              </w:rPr>
            </w:pPr>
            <w:r w:rsidRPr="00D34CF4">
              <w:rPr>
                <w:rFonts w:ascii="Calibri" w:hAnsi="Calibri" w:cs="Calibri"/>
              </w:rPr>
              <w:t>https://chiledescentralizado.cl/emprendimiento-e-innovacion-en-el-contexto-de-la-educacion-superior-y-su-contribucion-al-desarrollo-territorial-de-chile/</w:t>
            </w:r>
          </w:p>
        </w:tc>
      </w:tr>
      <w:tr w:rsidR="000B6684" w:rsidRPr="00F767BD" w14:paraId="1690ADDA" w14:textId="77777777" w:rsidTr="000B6684">
        <w:trPr>
          <w:trHeight w:val="702"/>
        </w:trPr>
        <w:tc>
          <w:tcPr>
            <w:tcW w:w="4770" w:type="dxa"/>
            <w:shd w:val="clear" w:color="auto" w:fill="auto"/>
            <w:vAlign w:val="center"/>
          </w:tcPr>
          <w:p w14:paraId="249672F5" w14:textId="39D0ECDE" w:rsidR="00D34CF4" w:rsidRPr="00D34CF4" w:rsidRDefault="00D34CF4" w:rsidP="00D34CF4">
            <w:pPr>
              <w:rPr>
                <w:rFonts w:cstheme="minorHAnsi"/>
                <w:b/>
                <w:bCs/>
                <w:color w:val="7B7B7B" w:themeColor="accent3" w:themeShade="BF"/>
                <w:sz w:val="24"/>
                <w:szCs w:val="24"/>
              </w:rPr>
            </w:pPr>
            <w:r w:rsidRPr="00D34CF4">
              <w:rPr>
                <w:rFonts w:cstheme="minorHAnsi"/>
                <w:b/>
                <w:bCs/>
                <w:color w:val="7B7B7B" w:themeColor="accent3" w:themeShade="BF"/>
                <w:sz w:val="24"/>
                <w:szCs w:val="24"/>
              </w:rPr>
              <w:t>Estado regional y descentralización: las mentiras tienen patas cortas</w:t>
            </w:r>
          </w:p>
          <w:p w14:paraId="22617D01" w14:textId="1E32F966" w:rsidR="000B6684" w:rsidRPr="000B6684" w:rsidRDefault="000B6684" w:rsidP="000B6684">
            <w:pPr>
              <w:rPr>
                <w:rFonts w:cstheme="minorHAnsi"/>
                <w:b/>
                <w:bCs/>
                <w:color w:val="7B7B7B" w:themeColor="accent3" w:themeShade="BF"/>
                <w:sz w:val="24"/>
                <w:szCs w:val="24"/>
              </w:rPr>
            </w:pPr>
          </w:p>
        </w:tc>
        <w:tc>
          <w:tcPr>
            <w:tcW w:w="4869" w:type="dxa"/>
            <w:vAlign w:val="center"/>
          </w:tcPr>
          <w:p w14:paraId="11056216" w14:textId="63CAA716" w:rsidR="000B6684" w:rsidRPr="000B6684" w:rsidRDefault="00E91C61" w:rsidP="000B6684">
            <w:pPr>
              <w:jc w:val="right"/>
              <w:rPr>
                <w:rFonts w:cstheme="minorHAnsi"/>
              </w:rPr>
            </w:pPr>
            <w:r w:rsidRPr="00E91C61">
              <w:rPr>
                <w:rFonts w:ascii="Calibri" w:hAnsi="Calibri" w:cs="Calibri"/>
              </w:rPr>
              <w:t>https://chiledescentralizado.cl/estado-regional-y-descentralizacion-las-mentiras-tienen-patas-cortas/</w:t>
            </w:r>
          </w:p>
        </w:tc>
      </w:tr>
      <w:tr w:rsidR="000B6684" w:rsidRPr="00F767BD" w14:paraId="0B92F437" w14:textId="77777777" w:rsidTr="000B6684">
        <w:trPr>
          <w:trHeight w:val="702"/>
        </w:trPr>
        <w:tc>
          <w:tcPr>
            <w:tcW w:w="4770" w:type="dxa"/>
            <w:shd w:val="clear" w:color="auto" w:fill="auto"/>
            <w:vAlign w:val="center"/>
          </w:tcPr>
          <w:p w14:paraId="18C8A4FA" w14:textId="77777777" w:rsidR="00E91C61" w:rsidRPr="00E91C61" w:rsidRDefault="00E91C61" w:rsidP="00E91C61">
            <w:pPr>
              <w:rPr>
                <w:rFonts w:cstheme="minorHAnsi"/>
                <w:b/>
                <w:bCs/>
                <w:color w:val="7B7B7B" w:themeColor="accent3" w:themeShade="BF"/>
                <w:sz w:val="24"/>
                <w:szCs w:val="24"/>
              </w:rPr>
            </w:pPr>
            <w:r w:rsidRPr="00E91C61">
              <w:rPr>
                <w:rFonts w:cstheme="minorHAnsi"/>
                <w:b/>
                <w:bCs/>
                <w:color w:val="7B7B7B" w:themeColor="accent3" w:themeShade="BF"/>
                <w:sz w:val="24"/>
                <w:szCs w:val="24"/>
              </w:rPr>
              <w:t>La necesaria descentralización: una respuesta a Arellano y Cortázar</w:t>
            </w:r>
          </w:p>
          <w:p w14:paraId="5C27B64D" w14:textId="43F4936D" w:rsidR="000B6684" w:rsidRPr="000B6684" w:rsidRDefault="000B6684" w:rsidP="000B6684">
            <w:pPr>
              <w:rPr>
                <w:rFonts w:eastAsia="Times New Roman" w:cstheme="minorHAnsi"/>
                <w:b/>
                <w:bCs/>
                <w:color w:val="7B7B7B" w:themeColor="accent3" w:themeShade="BF"/>
                <w:sz w:val="24"/>
                <w:szCs w:val="24"/>
                <w:lang w:val="es-US" w:eastAsia="es-US"/>
              </w:rPr>
            </w:pPr>
          </w:p>
        </w:tc>
        <w:tc>
          <w:tcPr>
            <w:tcW w:w="4869" w:type="dxa"/>
            <w:vAlign w:val="center"/>
          </w:tcPr>
          <w:p w14:paraId="7A8997D6" w14:textId="7879C04A" w:rsidR="000B6684" w:rsidRPr="000B6684" w:rsidRDefault="00E91C61" w:rsidP="000B6684">
            <w:pPr>
              <w:jc w:val="right"/>
              <w:rPr>
                <w:rFonts w:eastAsia="Times New Roman" w:cstheme="minorHAnsi"/>
                <w:lang w:val="es-US" w:eastAsia="es-US"/>
              </w:rPr>
            </w:pPr>
            <w:r w:rsidRPr="00E91C61">
              <w:rPr>
                <w:rFonts w:ascii="Calibri" w:hAnsi="Calibri" w:cs="Calibri"/>
              </w:rPr>
              <w:t>https://www.ciperchile.cl/2022/08/12/la-necesaria-descentralizacion-para-chile/</w:t>
            </w:r>
          </w:p>
        </w:tc>
      </w:tr>
      <w:tr w:rsidR="000B6684" w:rsidRPr="00F767BD" w14:paraId="6E116089" w14:textId="77777777" w:rsidTr="000B6684">
        <w:trPr>
          <w:trHeight w:val="702"/>
        </w:trPr>
        <w:tc>
          <w:tcPr>
            <w:tcW w:w="4770" w:type="dxa"/>
            <w:shd w:val="clear" w:color="auto" w:fill="auto"/>
            <w:vAlign w:val="center"/>
          </w:tcPr>
          <w:p w14:paraId="1363AE2C" w14:textId="77777777" w:rsidR="00E91C61" w:rsidRPr="00E91C61" w:rsidRDefault="00E91C61" w:rsidP="00E91C61">
            <w:pPr>
              <w:rPr>
                <w:rFonts w:cstheme="minorHAnsi"/>
                <w:b/>
                <w:bCs/>
                <w:color w:val="7B7B7B" w:themeColor="accent3" w:themeShade="BF"/>
                <w:sz w:val="24"/>
                <w:szCs w:val="24"/>
              </w:rPr>
            </w:pPr>
            <w:r w:rsidRPr="00E91C61">
              <w:rPr>
                <w:rFonts w:cstheme="minorHAnsi"/>
                <w:b/>
                <w:bCs/>
                <w:color w:val="7B7B7B" w:themeColor="accent3" w:themeShade="BF"/>
                <w:sz w:val="24"/>
                <w:szCs w:val="24"/>
              </w:rPr>
              <w:t>Nueva Constitución y profundización del proceso de descentralización</w:t>
            </w:r>
          </w:p>
          <w:p w14:paraId="62500FF9" w14:textId="135A89C3" w:rsidR="000B6684" w:rsidRPr="000B6684" w:rsidRDefault="000B6684" w:rsidP="000B6684">
            <w:pPr>
              <w:rPr>
                <w:rFonts w:cstheme="minorHAnsi"/>
                <w:b/>
                <w:bCs/>
                <w:color w:val="7B7B7B" w:themeColor="accent3" w:themeShade="BF"/>
                <w:sz w:val="24"/>
                <w:szCs w:val="24"/>
              </w:rPr>
            </w:pPr>
          </w:p>
        </w:tc>
        <w:tc>
          <w:tcPr>
            <w:tcW w:w="4869" w:type="dxa"/>
            <w:vAlign w:val="center"/>
          </w:tcPr>
          <w:p w14:paraId="3481AE88" w14:textId="4CBE3F26" w:rsidR="000B6684" w:rsidRPr="000B6684" w:rsidRDefault="00E91C61" w:rsidP="000B6684">
            <w:pPr>
              <w:jc w:val="right"/>
              <w:rPr>
                <w:rFonts w:cstheme="minorHAnsi"/>
              </w:rPr>
            </w:pPr>
            <w:r w:rsidRPr="00E91C61">
              <w:rPr>
                <w:rFonts w:ascii="Calibri" w:hAnsi="Calibri" w:cs="Calibri"/>
              </w:rPr>
              <w:t>https://opinion.cooperativa.cl/opinion/politica/nueva-constitucion-y-profundizacion-del-proceso-de-descentralizacion/2022-08-26/102104.html</w:t>
            </w:r>
          </w:p>
        </w:tc>
      </w:tr>
      <w:tr w:rsidR="000B6684" w:rsidRPr="00F767BD" w14:paraId="7CB61864" w14:textId="77777777" w:rsidTr="000B6684">
        <w:trPr>
          <w:trHeight w:val="702"/>
        </w:trPr>
        <w:tc>
          <w:tcPr>
            <w:tcW w:w="4770" w:type="dxa"/>
            <w:shd w:val="clear" w:color="auto" w:fill="auto"/>
            <w:vAlign w:val="center"/>
          </w:tcPr>
          <w:p w14:paraId="15C3BACE" w14:textId="77777777" w:rsidR="00E91C61" w:rsidRPr="00E91C61" w:rsidRDefault="00E91C61" w:rsidP="00E91C61">
            <w:pPr>
              <w:rPr>
                <w:rFonts w:cstheme="minorHAnsi"/>
                <w:b/>
                <w:bCs/>
                <w:color w:val="7B7B7B" w:themeColor="accent3" w:themeShade="BF"/>
                <w:sz w:val="24"/>
                <w:szCs w:val="24"/>
              </w:rPr>
            </w:pPr>
            <w:r w:rsidRPr="00E91C61">
              <w:rPr>
                <w:rFonts w:cstheme="minorHAnsi"/>
                <w:b/>
                <w:bCs/>
                <w:color w:val="7B7B7B" w:themeColor="accent3" w:themeShade="BF"/>
                <w:sz w:val="24"/>
                <w:szCs w:val="24"/>
              </w:rPr>
              <w:t>Nueva Constitución, descentralización y equidad territorial</w:t>
            </w:r>
          </w:p>
          <w:p w14:paraId="0873AC7D" w14:textId="4E25A8A6" w:rsidR="000B6684" w:rsidRPr="000B6684" w:rsidRDefault="000B6684" w:rsidP="000B6684">
            <w:pPr>
              <w:rPr>
                <w:rFonts w:cstheme="minorHAnsi"/>
                <w:b/>
                <w:bCs/>
                <w:color w:val="7B7B7B" w:themeColor="accent3" w:themeShade="BF"/>
                <w:sz w:val="24"/>
                <w:szCs w:val="24"/>
              </w:rPr>
            </w:pPr>
          </w:p>
        </w:tc>
        <w:tc>
          <w:tcPr>
            <w:tcW w:w="4869" w:type="dxa"/>
            <w:vAlign w:val="center"/>
          </w:tcPr>
          <w:p w14:paraId="58ACEABC" w14:textId="78626D76" w:rsidR="000B6684" w:rsidRPr="000B6684" w:rsidRDefault="00E91C61" w:rsidP="000B6684">
            <w:pPr>
              <w:jc w:val="right"/>
              <w:rPr>
                <w:rFonts w:cstheme="minorHAnsi"/>
              </w:rPr>
            </w:pPr>
            <w:r w:rsidRPr="00E91C61">
              <w:rPr>
                <w:rFonts w:ascii="Calibri" w:hAnsi="Calibri" w:cs="Calibri"/>
              </w:rPr>
              <w:t xml:space="preserve">https://www.elmostrador.cl/noticias/opinion/2022/07/22/nueva-constitucion-descentralizacion-y-equidad-territorial/ </w:t>
            </w:r>
            <w:r w:rsidR="000B6684" w:rsidRPr="000B6684">
              <w:rPr>
                <w:rFonts w:ascii="Calibri" w:hAnsi="Calibri" w:cs="Calibri"/>
              </w:rPr>
              <w:t>/</w:t>
            </w:r>
          </w:p>
        </w:tc>
      </w:tr>
      <w:tr w:rsidR="000B6684" w:rsidRPr="00F767BD" w14:paraId="3AE6A233" w14:textId="77777777" w:rsidTr="000B6684">
        <w:trPr>
          <w:trHeight w:val="702"/>
        </w:trPr>
        <w:tc>
          <w:tcPr>
            <w:tcW w:w="4770" w:type="dxa"/>
            <w:shd w:val="clear" w:color="auto" w:fill="auto"/>
            <w:vAlign w:val="center"/>
          </w:tcPr>
          <w:p w14:paraId="19DD5313" w14:textId="77777777" w:rsidR="00E91C61" w:rsidRPr="00E91C61" w:rsidRDefault="00E91C61" w:rsidP="00E91C61">
            <w:pPr>
              <w:rPr>
                <w:rFonts w:cstheme="minorHAnsi"/>
                <w:b/>
                <w:bCs/>
                <w:color w:val="7B7B7B" w:themeColor="accent3" w:themeShade="BF"/>
                <w:sz w:val="24"/>
                <w:szCs w:val="24"/>
              </w:rPr>
            </w:pPr>
            <w:r w:rsidRPr="00E91C61">
              <w:rPr>
                <w:rFonts w:cstheme="minorHAnsi"/>
                <w:b/>
                <w:bCs/>
                <w:color w:val="7B7B7B" w:themeColor="accent3" w:themeShade="BF"/>
                <w:sz w:val="24"/>
                <w:szCs w:val="24"/>
              </w:rPr>
              <w:t>La descentralización y desafíos más allá del 04/09</w:t>
            </w:r>
          </w:p>
          <w:p w14:paraId="20A2983B" w14:textId="1B6C7B7A" w:rsidR="000B6684" w:rsidRPr="000B6684" w:rsidRDefault="000B6684" w:rsidP="00E91C61">
            <w:pPr>
              <w:rPr>
                <w:rFonts w:cstheme="minorHAnsi"/>
                <w:b/>
                <w:bCs/>
                <w:color w:val="7B7B7B" w:themeColor="accent3" w:themeShade="BF"/>
                <w:sz w:val="24"/>
                <w:szCs w:val="24"/>
              </w:rPr>
            </w:pPr>
          </w:p>
        </w:tc>
        <w:tc>
          <w:tcPr>
            <w:tcW w:w="4869" w:type="dxa"/>
            <w:vAlign w:val="center"/>
          </w:tcPr>
          <w:p w14:paraId="18B6E11C" w14:textId="4D0284B8" w:rsidR="000B6684" w:rsidRPr="000B6684" w:rsidRDefault="00000000" w:rsidP="000B6684">
            <w:pPr>
              <w:jc w:val="right"/>
              <w:rPr>
                <w:rFonts w:cstheme="minorHAnsi"/>
              </w:rPr>
            </w:pPr>
            <w:hyperlink r:id="rId20" w:history="1">
              <w:r w:rsidR="00E91C61" w:rsidRPr="00E91C61">
                <w:rPr>
                  <w:rStyle w:val="Hipervnculo"/>
                  <w:rFonts w:ascii="Calibri" w:hAnsi="Calibri" w:cs="Calibri"/>
                  <w:color w:val="auto"/>
                  <w:u w:val="none"/>
                </w:rPr>
                <w:t>https://www.latercera.com/opinion/noticia/la-descentralizacion-y-desafios-mas-alla-del-0409/4S7Q7UWCPJAYTMZU5N772YER4I/</w:t>
              </w:r>
              <w:r w:rsidR="000B6684" w:rsidRPr="000B6684">
                <w:rPr>
                  <w:rStyle w:val="Hipervnculo"/>
                  <w:rFonts w:ascii="Calibri" w:hAnsi="Calibri" w:cs="Calibri"/>
                  <w:color w:val="auto"/>
                  <w:u w:val="none"/>
                </w:rPr>
                <w:t xml:space="preserve"> </w:t>
              </w:r>
            </w:hyperlink>
          </w:p>
        </w:tc>
      </w:tr>
      <w:tr w:rsidR="000B6684" w:rsidRPr="00F767BD" w14:paraId="1C257B02" w14:textId="77777777" w:rsidTr="000B6684">
        <w:trPr>
          <w:trHeight w:val="702"/>
        </w:trPr>
        <w:tc>
          <w:tcPr>
            <w:tcW w:w="4770" w:type="dxa"/>
            <w:shd w:val="clear" w:color="auto" w:fill="auto"/>
            <w:vAlign w:val="center"/>
          </w:tcPr>
          <w:p w14:paraId="3559712F" w14:textId="0A497817" w:rsidR="000B6684" w:rsidRPr="00E91C61" w:rsidRDefault="00E91C61" w:rsidP="000B6684">
            <w:pPr>
              <w:rPr>
                <w:rFonts w:cstheme="minorHAnsi"/>
                <w:b/>
                <w:bCs/>
                <w:color w:val="7B7B7B" w:themeColor="accent3" w:themeShade="BF"/>
                <w:sz w:val="24"/>
                <w:szCs w:val="24"/>
              </w:rPr>
            </w:pPr>
            <w:r w:rsidRPr="00E91C61">
              <w:rPr>
                <w:rFonts w:cstheme="minorHAnsi"/>
                <w:b/>
                <w:bCs/>
                <w:color w:val="7B7B7B" w:themeColor="accent3" w:themeShade="BF"/>
                <w:sz w:val="24"/>
                <w:szCs w:val="24"/>
              </w:rPr>
              <w:t>De un extremo al otro: descentralización en el proyecto de nueva Constitución</w:t>
            </w:r>
          </w:p>
        </w:tc>
        <w:tc>
          <w:tcPr>
            <w:tcW w:w="4869" w:type="dxa"/>
            <w:vAlign w:val="center"/>
          </w:tcPr>
          <w:p w14:paraId="4357D8D0" w14:textId="7838984A" w:rsidR="000B6684" w:rsidRPr="000B6684" w:rsidRDefault="00E91C61" w:rsidP="000B6684">
            <w:pPr>
              <w:jc w:val="right"/>
              <w:rPr>
                <w:rFonts w:cstheme="minorHAnsi"/>
              </w:rPr>
            </w:pPr>
            <w:r w:rsidRPr="00E91C61">
              <w:rPr>
                <w:rFonts w:ascii="Calibri" w:hAnsi="Calibri" w:cs="Calibri"/>
              </w:rPr>
              <w:t>https://www.latercera.com/opinion/noticia/de-un-extremo-al-otro-descentralizacion-en-el-proyecto-de-nueva-constitucion/3FKXYQ7X4RHHVBCRD2DURS6ZM4/</w:t>
            </w:r>
          </w:p>
        </w:tc>
      </w:tr>
      <w:tr w:rsidR="000B6684" w:rsidRPr="00F767BD" w14:paraId="4A62546E" w14:textId="77777777" w:rsidTr="000B6684">
        <w:trPr>
          <w:trHeight w:val="702"/>
        </w:trPr>
        <w:tc>
          <w:tcPr>
            <w:tcW w:w="4770" w:type="dxa"/>
            <w:shd w:val="clear" w:color="auto" w:fill="auto"/>
            <w:vAlign w:val="center"/>
          </w:tcPr>
          <w:p w14:paraId="0C3E2302" w14:textId="77777777" w:rsidR="00E91C61" w:rsidRPr="00E91C61" w:rsidRDefault="00E91C61" w:rsidP="00E91C61">
            <w:pPr>
              <w:rPr>
                <w:rFonts w:cstheme="minorHAnsi"/>
                <w:b/>
                <w:bCs/>
                <w:color w:val="7B7B7B" w:themeColor="accent3" w:themeShade="BF"/>
                <w:sz w:val="24"/>
                <w:szCs w:val="24"/>
              </w:rPr>
            </w:pPr>
            <w:r w:rsidRPr="00E91C61">
              <w:rPr>
                <w:rFonts w:cstheme="minorHAnsi"/>
                <w:b/>
                <w:bCs/>
                <w:color w:val="7B7B7B" w:themeColor="accent3" w:themeShade="BF"/>
                <w:sz w:val="24"/>
                <w:szCs w:val="24"/>
              </w:rPr>
              <w:t>Capital humano calificado y asimetrías en el proceso de descentralización</w:t>
            </w:r>
          </w:p>
          <w:p w14:paraId="733C201F" w14:textId="66D17338" w:rsidR="000B6684" w:rsidRPr="000B6684" w:rsidRDefault="000B6684" w:rsidP="000B6684">
            <w:pPr>
              <w:rPr>
                <w:rFonts w:cstheme="minorHAnsi"/>
                <w:b/>
                <w:bCs/>
                <w:color w:val="7B7B7B" w:themeColor="accent3" w:themeShade="BF"/>
                <w:sz w:val="24"/>
                <w:szCs w:val="24"/>
              </w:rPr>
            </w:pPr>
          </w:p>
        </w:tc>
        <w:tc>
          <w:tcPr>
            <w:tcW w:w="4869" w:type="dxa"/>
            <w:vAlign w:val="center"/>
          </w:tcPr>
          <w:p w14:paraId="64A934FA" w14:textId="3F06AADB" w:rsidR="000B6684" w:rsidRPr="000B6684" w:rsidRDefault="00E91C61" w:rsidP="000B6684">
            <w:pPr>
              <w:jc w:val="right"/>
              <w:rPr>
                <w:rFonts w:cstheme="minorHAnsi"/>
              </w:rPr>
            </w:pPr>
            <w:r w:rsidRPr="00E91C61">
              <w:rPr>
                <w:rFonts w:ascii="Calibri" w:hAnsi="Calibri" w:cs="Calibri"/>
              </w:rPr>
              <w:t>https://www.biobiochile.cl/noticias/opinion/tu-voz/2022/09/02/capital-humano-calificado-y-asimetrias-en-el-proceso-de-descentralizacion.shtml</w:t>
            </w:r>
          </w:p>
        </w:tc>
      </w:tr>
      <w:tr w:rsidR="000B6684" w:rsidRPr="00F767BD" w14:paraId="762FA1CA" w14:textId="77777777" w:rsidTr="000B6684">
        <w:trPr>
          <w:trHeight w:val="702"/>
        </w:trPr>
        <w:tc>
          <w:tcPr>
            <w:tcW w:w="4770" w:type="dxa"/>
            <w:shd w:val="clear" w:color="auto" w:fill="auto"/>
            <w:vAlign w:val="center"/>
          </w:tcPr>
          <w:p w14:paraId="1B8B45F9" w14:textId="77777777" w:rsidR="00E91C61" w:rsidRPr="00E91C61" w:rsidRDefault="00E91C61" w:rsidP="00E91C61">
            <w:pPr>
              <w:rPr>
                <w:rFonts w:cstheme="minorHAnsi"/>
                <w:b/>
                <w:bCs/>
                <w:color w:val="7B7B7B" w:themeColor="accent3" w:themeShade="BF"/>
                <w:sz w:val="24"/>
                <w:szCs w:val="24"/>
              </w:rPr>
            </w:pPr>
            <w:r w:rsidRPr="00E91C61">
              <w:rPr>
                <w:rFonts w:cstheme="minorHAnsi"/>
                <w:b/>
                <w:bCs/>
                <w:color w:val="7B7B7B" w:themeColor="accent3" w:themeShade="BF"/>
                <w:sz w:val="24"/>
                <w:szCs w:val="24"/>
              </w:rPr>
              <w:t>Descentralización: investigación al servicio de los territorios</w:t>
            </w:r>
          </w:p>
          <w:p w14:paraId="4CEC20E0" w14:textId="3926AB6D" w:rsidR="000B6684" w:rsidRPr="000B6684" w:rsidRDefault="000B6684" w:rsidP="000B6684">
            <w:pPr>
              <w:rPr>
                <w:rFonts w:cstheme="minorHAnsi"/>
                <w:b/>
                <w:bCs/>
                <w:color w:val="7B7B7B" w:themeColor="accent3" w:themeShade="BF"/>
                <w:sz w:val="24"/>
                <w:szCs w:val="24"/>
              </w:rPr>
            </w:pPr>
          </w:p>
        </w:tc>
        <w:tc>
          <w:tcPr>
            <w:tcW w:w="4869" w:type="dxa"/>
            <w:vAlign w:val="center"/>
          </w:tcPr>
          <w:p w14:paraId="19B60021" w14:textId="7E780111" w:rsidR="000B6684" w:rsidRPr="000B6684" w:rsidRDefault="00E91C61" w:rsidP="000B6684">
            <w:pPr>
              <w:jc w:val="right"/>
              <w:rPr>
                <w:rFonts w:cstheme="minorHAnsi"/>
              </w:rPr>
            </w:pPr>
            <w:r w:rsidRPr="00E91C61">
              <w:rPr>
                <w:rFonts w:ascii="Calibri" w:hAnsi="Calibri" w:cs="Calibri"/>
              </w:rPr>
              <w:t>https://www.eldinamo.cl/opinion/Tecnologia-innovacion-y-responsabilidad-tres-ejes-para-las-ciudades-inteligentes-20220805-0047.html</w:t>
            </w:r>
          </w:p>
        </w:tc>
      </w:tr>
      <w:tr w:rsidR="000B6684" w:rsidRPr="00F767BD" w14:paraId="7771DA02" w14:textId="77777777" w:rsidTr="000B6684">
        <w:trPr>
          <w:trHeight w:val="702"/>
        </w:trPr>
        <w:tc>
          <w:tcPr>
            <w:tcW w:w="4770" w:type="dxa"/>
            <w:shd w:val="clear" w:color="auto" w:fill="auto"/>
            <w:vAlign w:val="center"/>
          </w:tcPr>
          <w:p w14:paraId="364A0053" w14:textId="5FE7C940" w:rsidR="000B6684" w:rsidRPr="000B6684" w:rsidRDefault="00025DFF" w:rsidP="000B6684">
            <w:pPr>
              <w:rPr>
                <w:rFonts w:cstheme="minorHAnsi"/>
                <w:b/>
                <w:bCs/>
                <w:color w:val="7B7B7B" w:themeColor="accent3" w:themeShade="BF"/>
                <w:sz w:val="24"/>
                <w:szCs w:val="24"/>
              </w:rPr>
            </w:pPr>
            <w:r w:rsidRPr="00025DFF">
              <w:rPr>
                <w:rFonts w:cstheme="minorHAnsi"/>
                <w:b/>
                <w:bCs/>
                <w:color w:val="7B7B7B" w:themeColor="accent3" w:themeShade="BF"/>
                <w:sz w:val="24"/>
                <w:szCs w:val="24"/>
              </w:rPr>
              <w:t>Descentralicemos uniendo y beneficiando al país</w:t>
            </w:r>
          </w:p>
        </w:tc>
        <w:tc>
          <w:tcPr>
            <w:tcW w:w="4869" w:type="dxa"/>
            <w:vAlign w:val="center"/>
          </w:tcPr>
          <w:p w14:paraId="4FFB517C" w14:textId="005C806E" w:rsidR="000B6684" w:rsidRPr="000B6684" w:rsidRDefault="00025DFF" w:rsidP="000B6684">
            <w:pPr>
              <w:jc w:val="right"/>
              <w:rPr>
                <w:rFonts w:cstheme="minorHAnsi"/>
              </w:rPr>
            </w:pPr>
            <w:r w:rsidRPr="00025DFF">
              <w:rPr>
                <w:rFonts w:ascii="Calibri" w:hAnsi="Calibri" w:cs="Calibri"/>
              </w:rPr>
              <w:t xml:space="preserve">https://www.elmostrador.cl/destacado/2022/07/12/descentralicemos-uniendo-y-beneficiando-al-pais/ </w:t>
            </w:r>
            <w:r w:rsidR="000B6684" w:rsidRPr="000B6684">
              <w:rPr>
                <w:rFonts w:ascii="Calibri" w:hAnsi="Calibri" w:cs="Calibri"/>
              </w:rPr>
              <w:t>/</w:t>
            </w:r>
          </w:p>
        </w:tc>
      </w:tr>
      <w:tr w:rsidR="000B6684" w:rsidRPr="00F767BD" w14:paraId="17D901B4" w14:textId="77777777" w:rsidTr="000B6684">
        <w:trPr>
          <w:trHeight w:val="702"/>
        </w:trPr>
        <w:tc>
          <w:tcPr>
            <w:tcW w:w="4770" w:type="dxa"/>
            <w:shd w:val="clear" w:color="auto" w:fill="auto"/>
            <w:vAlign w:val="center"/>
          </w:tcPr>
          <w:p w14:paraId="2CD7E9D6" w14:textId="33D8943E" w:rsidR="000B6684" w:rsidRPr="000B6684" w:rsidRDefault="00025DFF" w:rsidP="000B6684">
            <w:pPr>
              <w:rPr>
                <w:rFonts w:cstheme="minorHAnsi"/>
                <w:b/>
                <w:bCs/>
                <w:color w:val="7B7B7B" w:themeColor="accent3" w:themeShade="BF"/>
                <w:sz w:val="24"/>
                <w:szCs w:val="24"/>
              </w:rPr>
            </w:pPr>
            <w:r w:rsidRPr="00025DFF">
              <w:rPr>
                <w:rFonts w:cstheme="minorHAnsi"/>
                <w:b/>
                <w:bCs/>
                <w:color w:val="7B7B7B" w:themeColor="accent3" w:themeShade="BF"/>
                <w:sz w:val="24"/>
                <w:szCs w:val="24"/>
              </w:rPr>
              <w:t>Repensar la planificación territorial desde lo local</w:t>
            </w:r>
          </w:p>
        </w:tc>
        <w:tc>
          <w:tcPr>
            <w:tcW w:w="4869" w:type="dxa"/>
            <w:vAlign w:val="center"/>
          </w:tcPr>
          <w:p w14:paraId="723289AF" w14:textId="2543E05C" w:rsidR="000B6684" w:rsidRPr="000B6684" w:rsidRDefault="00025DFF" w:rsidP="000B6684">
            <w:pPr>
              <w:jc w:val="right"/>
              <w:rPr>
                <w:rFonts w:cstheme="minorHAnsi"/>
              </w:rPr>
            </w:pPr>
            <w:r w:rsidRPr="00025DFF">
              <w:rPr>
                <w:rFonts w:ascii="Calibri" w:hAnsi="Calibri" w:cs="Calibri"/>
              </w:rPr>
              <w:t>https://www.cnnchile.com/opinion/claudio-castro-repensar-desarrollo-urbano_20220808/</w:t>
            </w:r>
          </w:p>
        </w:tc>
      </w:tr>
      <w:tr w:rsidR="000B6684" w:rsidRPr="00F767BD" w14:paraId="6FFEAB1A" w14:textId="77777777" w:rsidTr="000B6684">
        <w:trPr>
          <w:trHeight w:val="702"/>
        </w:trPr>
        <w:tc>
          <w:tcPr>
            <w:tcW w:w="4770" w:type="dxa"/>
            <w:shd w:val="clear" w:color="auto" w:fill="auto"/>
            <w:vAlign w:val="center"/>
          </w:tcPr>
          <w:p w14:paraId="03A7B954" w14:textId="63949760" w:rsidR="000B6684" w:rsidRPr="000B6684" w:rsidRDefault="00025DFF" w:rsidP="00025DFF">
            <w:pPr>
              <w:rPr>
                <w:rFonts w:cstheme="minorHAnsi"/>
                <w:b/>
                <w:bCs/>
                <w:color w:val="7B7B7B" w:themeColor="accent3" w:themeShade="BF"/>
                <w:sz w:val="24"/>
                <w:szCs w:val="24"/>
              </w:rPr>
            </w:pPr>
            <w:r w:rsidRPr="00025DFF">
              <w:rPr>
                <w:rFonts w:cstheme="minorHAnsi"/>
                <w:b/>
                <w:bCs/>
                <w:color w:val="7B7B7B" w:themeColor="accent3" w:themeShade="BF"/>
                <w:sz w:val="24"/>
                <w:szCs w:val="24"/>
              </w:rPr>
              <w:t>Para salir del centralismo</w:t>
            </w:r>
          </w:p>
        </w:tc>
        <w:tc>
          <w:tcPr>
            <w:tcW w:w="4869" w:type="dxa"/>
            <w:vAlign w:val="center"/>
          </w:tcPr>
          <w:p w14:paraId="547D8FB3" w14:textId="4286BBF8" w:rsidR="000B6684" w:rsidRPr="000B6684" w:rsidRDefault="00025DFF" w:rsidP="000B6684">
            <w:pPr>
              <w:jc w:val="right"/>
              <w:rPr>
                <w:rFonts w:cstheme="minorHAnsi"/>
              </w:rPr>
            </w:pPr>
            <w:r w:rsidRPr="00025DFF">
              <w:t xml:space="preserve">https://www.eluniverso.com/opinion/columnistas/para-salir-del-centralismo-nota/ </w:t>
            </w:r>
            <w:hyperlink r:id="rId21" w:history="1"/>
          </w:p>
        </w:tc>
      </w:tr>
      <w:tr w:rsidR="000B6684" w:rsidRPr="00F767BD" w14:paraId="7C51F13B" w14:textId="77777777" w:rsidTr="000B6684">
        <w:trPr>
          <w:trHeight w:val="702"/>
        </w:trPr>
        <w:tc>
          <w:tcPr>
            <w:tcW w:w="4770" w:type="dxa"/>
            <w:shd w:val="clear" w:color="auto" w:fill="auto"/>
            <w:vAlign w:val="center"/>
          </w:tcPr>
          <w:p w14:paraId="10C9EFFA" w14:textId="77777777" w:rsidR="00025DFF" w:rsidRPr="00025DFF" w:rsidRDefault="00025DFF" w:rsidP="00025DFF">
            <w:pPr>
              <w:rPr>
                <w:rFonts w:cstheme="minorHAnsi"/>
                <w:b/>
                <w:bCs/>
                <w:color w:val="7B7B7B" w:themeColor="accent3" w:themeShade="BF"/>
                <w:sz w:val="24"/>
                <w:szCs w:val="24"/>
              </w:rPr>
            </w:pPr>
            <w:r w:rsidRPr="00025DFF">
              <w:rPr>
                <w:rFonts w:cstheme="minorHAnsi"/>
                <w:b/>
                <w:bCs/>
                <w:color w:val="7B7B7B" w:themeColor="accent3" w:themeShade="BF"/>
                <w:sz w:val="24"/>
                <w:szCs w:val="24"/>
              </w:rPr>
              <w:t>ESTADO REGIONAL Y CALIDAD DE VIDA.</w:t>
            </w:r>
          </w:p>
          <w:p w14:paraId="0DBCC95B" w14:textId="68556C34" w:rsidR="000B6684" w:rsidRPr="000B6684" w:rsidRDefault="000B6684" w:rsidP="000B6684">
            <w:pPr>
              <w:rPr>
                <w:rFonts w:cstheme="minorHAnsi"/>
                <w:b/>
                <w:bCs/>
                <w:color w:val="7B7B7B" w:themeColor="accent3" w:themeShade="BF"/>
                <w:sz w:val="24"/>
                <w:szCs w:val="24"/>
              </w:rPr>
            </w:pPr>
          </w:p>
        </w:tc>
        <w:tc>
          <w:tcPr>
            <w:tcW w:w="4869" w:type="dxa"/>
            <w:vAlign w:val="center"/>
          </w:tcPr>
          <w:p w14:paraId="1E855671" w14:textId="38BD60B9" w:rsidR="000B6684" w:rsidRPr="000B6684" w:rsidRDefault="00025DFF" w:rsidP="000B6684">
            <w:pPr>
              <w:jc w:val="right"/>
              <w:rPr>
                <w:rFonts w:cstheme="minorHAnsi"/>
              </w:rPr>
            </w:pPr>
            <w:r w:rsidRPr="00025DFF">
              <w:rPr>
                <w:rFonts w:cstheme="minorHAnsi"/>
              </w:rPr>
              <w:t>https://chiledescentralizado.cl/estado-regional-y-calidad-de-vida/</w:t>
            </w:r>
          </w:p>
        </w:tc>
      </w:tr>
      <w:tr w:rsidR="000B6684" w:rsidRPr="00F767BD" w14:paraId="7B74F836" w14:textId="77777777" w:rsidTr="000B6684">
        <w:trPr>
          <w:trHeight w:val="702"/>
        </w:trPr>
        <w:tc>
          <w:tcPr>
            <w:tcW w:w="4770" w:type="dxa"/>
            <w:shd w:val="clear" w:color="auto" w:fill="auto"/>
            <w:vAlign w:val="center"/>
          </w:tcPr>
          <w:p w14:paraId="25C8E047" w14:textId="77777777" w:rsidR="00025DFF" w:rsidRPr="00025DFF" w:rsidRDefault="00025DFF" w:rsidP="00025DFF">
            <w:pPr>
              <w:rPr>
                <w:rFonts w:cstheme="minorHAnsi"/>
                <w:b/>
                <w:bCs/>
                <w:color w:val="7B7B7B" w:themeColor="accent3" w:themeShade="BF"/>
                <w:sz w:val="24"/>
                <w:szCs w:val="24"/>
              </w:rPr>
            </w:pPr>
            <w:r w:rsidRPr="00025DFF">
              <w:rPr>
                <w:rFonts w:cstheme="minorHAnsi"/>
                <w:b/>
                <w:bCs/>
                <w:color w:val="7B7B7B" w:themeColor="accent3" w:themeShade="BF"/>
                <w:sz w:val="24"/>
                <w:szCs w:val="24"/>
              </w:rPr>
              <w:lastRenderedPageBreak/>
              <w:t>Participación y empoderamiento ciudadano: oportunidad para el Estado Regional y las comunas de La Araucanía</w:t>
            </w:r>
          </w:p>
          <w:p w14:paraId="7DF1D365" w14:textId="50D3CC67" w:rsidR="000B6684" w:rsidRPr="000B6684" w:rsidRDefault="000B6684" w:rsidP="000B6684">
            <w:pPr>
              <w:rPr>
                <w:rFonts w:cstheme="minorHAnsi"/>
                <w:b/>
                <w:bCs/>
                <w:color w:val="7B7B7B" w:themeColor="accent3" w:themeShade="BF"/>
                <w:sz w:val="24"/>
                <w:szCs w:val="24"/>
              </w:rPr>
            </w:pPr>
          </w:p>
        </w:tc>
        <w:tc>
          <w:tcPr>
            <w:tcW w:w="4869" w:type="dxa"/>
            <w:vAlign w:val="center"/>
          </w:tcPr>
          <w:p w14:paraId="4147D2F6" w14:textId="6E2DA3A1" w:rsidR="000B6684" w:rsidRPr="000B6684" w:rsidRDefault="00025DFF" w:rsidP="000B6684">
            <w:pPr>
              <w:jc w:val="right"/>
              <w:rPr>
                <w:rFonts w:cstheme="minorHAnsi"/>
              </w:rPr>
            </w:pPr>
            <w:r w:rsidRPr="00025DFF">
              <w:rPr>
                <w:rFonts w:cstheme="minorHAnsi"/>
              </w:rPr>
              <w:t>https://www.elmostrador.cl/noticias/opinion/2022/07/17/participacion-y-empoderamiento-ciudadano-oportunidad-para-el-estado-regional-y-las-comunas-de-la-araucania/</w:t>
            </w:r>
          </w:p>
        </w:tc>
      </w:tr>
    </w:tbl>
    <w:p w14:paraId="7F990E88" w14:textId="0B97FEEB" w:rsidR="00846637" w:rsidRPr="00F767BD" w:rsidRDefault="00846637">
      <w:pPr>
        <w:rPr>
          <w:rFonts w:cstheme="minorHAnsi"/>
          <w:color w:val="067600"/>
          <w:sz w:val="36"/>
          <w:szCs w:val="36"/>
        </w:rPr>
      </w:pPr>
      <w:r w:rsidRPr="00F767BD">
        <w:rPr>
          <w:rFonts w:cstheme="minorHAnsi"/>
          <w:color w:val="067600"/>
          <w:sz w:val="36"/>
          <w:szCs w:val="36"/>
        </w:rPr>
        <w:br w:type="page"/>
      </w:r>
    </w:p>
    <w:p w14:paraId="0A391B52" w14:textId="460D1986" w:rsidR="00B474E4" w:rsidRPr="00175F56" w:rsidRDefault="005B5166" w:rsidP="002A4B8D">
      <w:pPr>
        <w:pStyle w:val="Prrafodelista"/>
        <w:numPr>
          <w:ilvl w:val="0"/>
          <w:numId w:val="1"/>
        </w:numPr>
        <w:ind w:left="567" w:right="605" w:firstLine="0"/>
        <w:jc w:val="both"/>
        <w:rPr>
          <w:rFonts w:cstheme="minorHAnsi"/>
          <w:b/>
          <w:bCs/>
          <w:color w:val="525252" w:themeColor="accent3" w:themeShade="80"/>
          <w:sz w:val="36"/>
          <w:szCs w:val="36"/>
        </w:rPr>
      </w:pPr>
      <w:r w:rsidRPr="00175F56">
        <w:rPr>
          <w:rFonts w:cstheme="minorHAnsi"/>
          <w:b/>
          <w:bCs/>
          <w:color w:val="525252" w:themeColor="accent3" w:themeShade="80"/>
          <w:sz w:val="36"/>
          <w:szCs w:val="36"/>
        </w:rPr>
        <w:lastRenderedPageBreak/>
        <w:t>ACTIVIDAD</w:t>
      </w:r>
      <w:r w:rsidR="00B474E4" w:rsidRPr="00175F56">
        <w:rPr>
          <w:rFonts w:cstheme="minorHAnsi"/>
          <w:b/>
          <w:bCs/>
          <w:color w:val="525252" w:themeColor="accent3" w:themeShade="80"/>
          <w:sz w:val="36"/>
          <w:szCs w:val="36"/>
        </w:rPr>
        <w:t xml:space="preserve"> LEGISLATIVA</w:t>
      </w:r>
    </w:p>
    <w:p w14:paraId="4BD9D69B" w14:textId="33DFCA67" w:rsidR="00421CE6" w:rsidRPr="00F767BD" w:rsidRDefault="006A1796" w:rsidP="00BB6A56">
      <w:pPr>
        <w:ind w:left="567" w:right="605"/>
        <w:jc w:val="both"/>
        <w:rPr>
          <w:rFonts w:cstheme="minorHAnsi"/>
          <w:sz w:val="24"/>
          <w:szCs w:val="24"/>
        </w:rPr>
      </w:pPr>
      <w:r w:rsidRPr="00F767BD">
        <w:rPr>
          <w:rFonts w:cstheme="minorHAnsi"/>
          <w:sz w:val="24"/>
          <w:szCs w:val="24"/>
        </w:rPr>
        <w:t xml:space="preserve">En esta sección </w:t>
      </w:r>
      <w:r w:rsidR="00326C9E" w:rsidRPr="00F767BD">
        <w:rPr>
          <w:rFonts w:cstheme="minorHAnsi"/>
          <w:sz w:val="24"/>
          <w:szCs w:val="24"/>
        </w:rPr>
        <w:t xml:space="preserve">se sintetiza la selección de actividad legislativa </w:t>
      </w:r>
      <w:r w:rsidR="009516CE" w:rsidRPr="00F767BD">
        <w:rPr>
          <w:rFonts w:cstheme="minorHAnsi"/>
          <w:sz w:val="24"/>
          <w:szCs w:val="24"/>
        </w:rPr>
        <w:t xml:space="preserve">según </w:t>
      </w:r>
      <w:r w:rsidR="00326C9E" w:rsidRPr="00F767BD">
        <w:rPr>
          <w:rFonts w:cstheme="minorHAnsi"/>
          <w:sz w:val="24"/>
          <w:szCs w:val="24"/>
        </w:rPr>
        <w:t xml:space="preserve">las temáticas de </w:t>
      </w:r>
      <w:r w:rsidR="003E1FB1" w:rsidRPr="00F767BD">
        <w:rPr>
          <w:rFonts w:cstheme="minorHAnsi"/>
          <w:sz w:val="24"/>
          <w:szCs w:val="24"/>
        </w:rPr>
        <w:t>interés para este boletín</w:t>
      </w:r>
      <w:r w:rsidR="00326C9E" w:rsidRPr="00F767BD">
        <w:rPr>
          <w:rFonts w:cstheme="minorHAnsi"/>
          <w:sz w:val="24"/>
          <w:szCs w:val="24"/>
        </w:rPr>
        <w:t xml:space="preserve">. </w:t>
      </w:r>
      <w:r w:rsidR="00811AAD">
        <w:rPr>
          <w:rFonts w:cstheme="minorHAnsi"/>
          <w:sz w:val="24"/>
          <w:szCs w:val="24"/>
        </w:rPr>
        <w:t xml:space="preserve">Esta cuenta con dos apartados; en el primero de ellos se abordan sesiones de comisiones legislativas y, en la segunda parte se presentan los proyectos de ley. </w:t>
      </w:r>
    </w:p>
    <w:p w14:paraId="7F0ACC86" w14:textId="23178889" w:rsidR="006A1796" w:rsidRPr="00175F56" w:rsidRDefault="008F0141">
      <w:pPr>
        <w:pStyle w:val="Prrafodelista"/>
        <w:numPr>
          <w:ilvl w:val="0"/>
          <w:numId w:val="5"/>
        </w:numPr>
        <w:ind w:right="605"/>
        <w:jc w:val="both"/>
        <w:rPr>
          <w:rFonts w:cstheme="minorHAnsi"/>
          <w:b/>
          <w:bCs/>
          <w:color w:val="7B7B7B" w:themeColor="accent3" w:themeShade="BF"/>
          <w:sz w:val="28"/>
          <w:szCs w:val="28"/>
        </w:rPr>
      </w:pPr>
      <w:r w:rsidRPr="00175F56">
        <w:rPr>
          <w:rFonts w:cstheme="minorHAnsi"/>
          <w:b/>
          <w:bCs/>
          <w:color w:val="7B7B7B" w:themeColor="accent3" w:themeShade="BF"/>
          <w:sz w:val="28"/>
          <w:szCs w:val="28"/>
        </w:rPr>
        <w:t>SESIONES DE COMISIONES LEGISLATIVAS</w:t>
      </w:r>
    </w:p>
    <w:p w14:paraId="175C8CA1" w14:textId="1E7A4366" w:rsidR="00F16735" w:rsidRPr="00F16735" w:rsidRDefault="00F16735" w:rsidP="00F16735">
      <w:pPr>
        <w:ind w:left="567" w:right="605"/>
        <w:jc w:val="both"/>
        <w:rPr>
          <w:rFonts w:cstheme="minorHAnsi"/>
          <w:sz w:val="24"/>
          <w:szCs w:val="24"/>
        </w:rPr>
      </w:pPr>
      <w:r w:rsidRPr="00F16735">
        <w:rPr>
          <w:rFonts w:cstheme="minorHAnsi"/>
          <w:sz w:val="24"/>
          <w:szCs w:val="24"/>
        </w:rPr>
        <w:t>En el periodo que abarca la presente edición de este boletín, las principales comisiones que abordaron las temáticas de interés fueron: (1) Comisión Permanente de Gobierno, Descentralización y Regionalización del Senado; (</w:t>
      </w:r>
      <w:r>
        <w:rPr>
          <w:rFonts w:cstheme="minorHAnsi"/>
          <w:sz w:val="24"/>
          <w:szCs w:val="24"/>
        </w:rPr>
        <w:t xml:space="preserve">2) </w:t>
      </w:r>
      <w:r w:rsidRPr="00F16735">
        <w:rPr>
          <w:rFonts w:cstheme="minorHAnsi"/>
          <w:sz w:val="24"/>
          <w:szCs w:val="24"/>
        </w:rPr>
        <w:t>Comisión de Gobierno Interior, Nacionalidad, Ciudadanía y Regionalización de la Cámara de Diputadas y Diputados</w:t>
      </w:r>
      <w:r>
        <w:rPr>
          <w:rFonts w:cstheme="minorHAnsi"/>
          <w:sz w:val="24"/>
          <w:szCs w:val="24"/>
        </w:rPr>
        <w:t xml:space="preserve"> y; (3) </w:t>
      </w:r>
      <w:r w:rsidRPr="00F16735">
        <w:rPr>
          <w:rFonts w:cstheme="minorHAnsi"/>
          <w:sz w:val="24"/>
          <w:szCs w:val="24"/>
        </w:rPr>
        <w:t>Comisión Permanente de Zonas Extremas y Antártica Chilena de la Cámara de Diputados y Diputadas</w:t>
      </w:r>
      <w:r>
        <w:rPr>
          <w:rFonts w:cstheme="minorHAnsi"/>
          <w:sz w:val="24"/>
          <w:szCs w:val="24"/>
        </w:rPr>
        <w:t>.</w:t>
      </w:r>
    </w:p>
    <w:p w14:paraId="75D9D2BD" w14:textId="18686D4C" w:rsidR="00111B84" w:rsidRPr="00F767BD" w:rsidRDefault="006A1796" w:rsidP="00F16735">
      <w:pPr>
        <w:ind w:left="567" w:right="605"/>
        <w:jc w:val="both"/>
        <w:rPr>
          <w:rFonts w:cstheme="minorHAnsi"/>
          <w:sz w:val="24"/>
          <w:szCs w:val="24"/>
        </w:rPr>
      </w:pPr>
      <w:r w:rsidRPr="00F767BD">
        <w:rPr>
          <w:rFonts w:cstheme="minorHAnsi"/>
          <w:sz w:val="24"/>
          <w:szCs w:val="24"/>
        </w:rPr>
        <w:t xml:space="preserve">A </w:t>
      </w:r>
      <w:r w:rsidR="00AF66D1" w:rsidRPr="00F767BD">
        <w:rPr>
          <w:rFonts w:cstheme="minorHAnsi"/>
          <w:sz w:val="24"/>
          <w:szCs w:val="24"/>
        </w:rPr>
        <w:t>continuación,</w:t>
      </w:r>
      <w:r w:rsidRPr="00F767BD">
        <w:rPr>
          <w:rFonts w:cstheme="minorHAnsi"/>
          <w:sz w:val="24"/>
          <w:szCs w:val="24"/>
        </w:rPr>
        <w:t xml:space="preserve"> </w:t>
      </w:r>
      <w:r w:rsidR="00602AF6" w:rsidRPr="00F767BD">
        <w:rPr>
          <w:rFonts w:cstheme="minorHAnsi"/>
          <w:sz w:val="24"/>
          <w:szCs w:val="24"/>
        </w:rPr>
        <w:t>se presenta</w:t>
      </w:r>
      <w:r w:rsidRPr="00F767BD">
        <w:rPr>
          <w:rFonts w:cstheme="minorHAnsi"/>
          <w:sz w:val="24"/>
          <w:szCs w:val="24"/>
        </w:rPr>
        <w:t xml:space="preserve"> </w:t>
      </w:r>
      <w:r w:rsidR="00602AF6" w:rsidRPr="00F767BD">
        <w:rPr>
          <w:rFonts w:cstheme="minorHAnsi"/>
          <w:sz w:val="24"/>
          <w:szCs w:val="24"/>
        </w:rPr>
        <w:t xml:space="preserve">la selección de </w:t>
      </w:r>
      <w:r w:rsidRPr="00F767BD">
        <w:rPr>
          <w:rFonts w:cstheme="minorHAnsi"/>
          <w:sz w:val="24"/>
          <w:szCs w:val="24"/>
        </w:rPr>
        <w:t xml:space="preserve">las sesiones </w:t>
      </w:r>
      <w:r w:rsidR="00C314A8" w:rsidRPr="00F767BD">
        <w:rPr>
          <w:rFonts w:cstheme="minorHAnsi"/>
          <w:sz w:val="24"/>
          <w:szCs w:val="24"/>
        </w:rPr>
        <w:t>de</w:t>
      </w:r>
      <w:r w:rsidR="00EC3BE0" w:rsidRPr="00F767BD">
        <w:rPr>
          <w:rFonts w:cstheme="minorHAnsi"/>
          <w:sz w:val="24"/>
          <w:szCs w:val="24"/>
        </w:rPr>
        <w:t xml:space="preserve"> estas comisiones que han tocado temas atingentes al grupo de investigación</w:t>
      </w:r>
      <w:r w:rsidRPr="00F767BD">
        <w:rPr>
          <w:rFonts w:cstheme="minorHAnsi"/>
          <w:sz w:val="24"/>
          <w:szCs w:val="24"/>
        </w:rPr>
        <w:t>.</w:t>
      </w:r>
      <w:r w:rsidR="004D3274" w:rsidRPr="00F767BD">
        <w:rPr>
          <w:rFonts w:cstheme="minorHAnsi"/>
          <w:sz w:val="24"/>
          <w:szCs w:val="24"/>
        </w:rPr>
        <w:t xml:space="preserve"> Cabe mencionar que las descripciones </w:t>
      </w:r>
      <w:r w:rsidR="00684894" w:rsidRPr="00F767BD">
        <w:rPr>
          <w:rFonts w:cstheme="minorHAnsi"/>
          <w:sz w:val="24"/>
          <w:szCs w:val="24"/>
        </w:rPr>
        <w:t xml:space="preserve">consisten en una </w:t>
      </w:r>
      <w:r w:rsidR="00AE4E07" w:rsidRPr="00F767BD">
        <w:rPr>
          <w:rFonts w:cstheme="minorHAnsi"/>
          <w:sz w:val="24"/>
          <w:szCs w:val="24"/>
        </w:rPr>
        <w:t>síntesis</w:t>
      </w:r>
      <w:r w:rsidR="00684894" w:rsidRPr="00F767BD">
        <w:rPr>
          <w:rFonts w:cstheme="minorHAnsi"/>
          <w:sz w:val="24"/>
          <w:szCs w:val="24"/>
        </w:rPr>
        <w:t xml:space="preserve"> de las principales </w:t>
      </w:r>
      <w:r w:rsidR="00DF3B33" w:rsidRPr="00F767BD">
        <w:rPr>
          <w:rFonts w:cstheme="minorHAnsi"/>
          <w:sz w:val="24"/>
          <w:szCs w:val="24"/>
        </w:rPr>
        <w:t xml:space="preserve">opiniones vertidas en dichas sesiones. Para </w:t>
      </w:r>
      <w:r w:rsidR="00D656A8" w:rsidRPr="00F767BD">
        <w:rPr>
          <w:rFonts w:cstheme="minorHAnsi"/>
          <w:sz w:val="24"/>
          <w:szCs w:val="24"/>
        </w:rPr>
        <w:t xml:space="preserve">acceder al material </w:t>
      </w:r>
      <w:r w:rsidR="00684894" w:rsidRPr="00F767BD">
        <w:rPr>
          <w:rFonts w:cstheme="minorHAnsi"/>
          <w:sz w:val="24"/>
          <w:szCs w:val="24"/>
        </w:rPr>
        <w:t xml:space="preserve">oficial </w:t>
      </w:r>
      <w:r w:rsidR="00076C7C" w:rsidRPr="00F767BD">
        <w:rPr>
          <w:rFonts w:cstheme="minorHAnsi"/>
          <w:sz w:val="24"/>
          <w:szCs w:val="24"/>
        </w:rPr>
        <w:t xml:space="preserve">de registro </w:t>
      </w:r>
      <w:r w:rsidR="002B0D08" w:rsidRPr="00F767BD">
        <w:rPr>
          <w:rFonts w:cstheme="minorHAnsi"/>
          <w:sz w:val="24"/>
          <w:szCs w:val="24"/>
        </w:rPr>
        <w:t xml:space="preserve">se recomienda </w:t>
      </w:r>
      <w:r w:rsidR="00DF0A9F" w:rsidRPr="00F767BD">
        <w:rPr>
          <w:rFonts w:cstheme="minorHAnsi"/>
          <w:sz w:val="24"/>
          <w:szCs w:val="24"/>
        </w:rPr>
        <w:t xml:space="preserve">acceder a los </w:t>
      </w:r>
      <w:r w:rsidR="009E1F7A" w:rsidRPr="00F767BD">
        <w:rPr>
          <w:rFonts w:cstheme="minorHAnsi"/>
          <w:sz w:val="24"/>
          <w:szCs w:val="24"/>
        </w:rPr>
        <w:t>enlaces</w:t>
      </w:r>
      <w:r w:rsidR="00C93158" w:rsidRPr="00F767BD">
        <w:rPr>
          <w:rFonts w:cstheme="minorHAnsi"/>
          <w:sz w:val="24"/>
          <w:szCs w:val="24"/>
        </w:rPr>
        <w:t xml:space="preserve"> </w:t>
      </w:r>
      <w:r w:rsidR="00DF0A9F" w:rsidRPr="00F767BD">
        <w:rPr>
          <w:rFonts w:cstheme="minorHAnsi"/>
          <w:sz w:val="24"/>
          <w:szCs w:val="24"/>
        </w:rPr>
        <w:t xml:space="preserve">facilitados </w:t>
      </w:r>
      <w:r w:rsidR="00BE22E5" w:rsidRPr="00F767BD">
        <w:rPr>
          <w:rFonts w:cstheme="minorHAnsi"/>
          <w:sz w:val="24"/>
          <w:szCs w:val="24"/>
        </w:rPr>
        <w:t>a</w:t>
      </w:r>
      <w:r w:rsidR="00DF0A9F" w:rsidRPr="00F767BD">
        <w:rPr>
          <w:rFonts w:cstheme="minorHAnsi"/>
          <w:sz w:val="24"/>
          <w:szCs w:val="24"/>
        </w:rPr>
        <w:t xml:space="preserve"> pie de página</w:t>
      </w:r>
      <w:r w:rsidR="00C93158" w:rsidRPr="00F767BD">
        <w:rPr>
          <w:rFonts w:cstheme="minorHAnsi"/>
          <w:sz w:val="24"/>
          <w:szCs w:val="24"/>
        </w:rPr>
        <w:t xml:space="preserve"> de</w:t>
      </w:r>
      <w:r w:rsidR="00D30724" w:rsidRPr="00F767BD">
        <w:rPr>
          <w:rFonts w:cstheme="minorHAnsi"/>
          <w:sz w:val="24"/>
          <w:szCs w:val="24"/>
        </w:rPr>
        <w:t xml:space="preserve">l </w:t>
      </w:r>
      <w:r w:rsidR="00C93158" w:rsidRPr="00F767BD">
        <w:rPr>
          <w:rFonts w:cstheme="minorHAnsi"/>
          <w:sz w:val="24"/>
          <w:szCs w:val="24"/>
        </w:rPr>
        <w:t>Senado y la Cámara de Diputados</w:t>
      </w:r>
      <w:r w:rsidR="00DF0A9F" w:rsidRPr="00F767BD">
        <w:rPr>
          <w:rFonts w:cstheme="minorHAnsi"/>
          <w:sz w:val="24"/>
          <w:szCs w:val="24"/>
        </w:rPr>
        <w:t xml:space="preserve">. </w:t>
      </w:r>
    </w:p>
    <w:p w14:paraId="52BBC60B" w14:textId="77777777" w:rsidR="00D85C33" w:rsidRPr="00F767BD" w:rsidRDefault="00D85C33" w:rsidP="00D85C33">
      <w:pPr>
        <w:ind w:left="567" w:right="605"/>
        <w:jc w:val="both"/>
        <w:rPr>
          <w:rFonts w:cstheme="minorHAnsi"/>
          <w:sz w:val="24"/>
          <w:szCs w:val="24"/>
        </w:rPr>
      </w:pPr>
    </w:p>
    <w:p w14:paraId="424CB543" w14:textId="05C083EB" w:rsidR="006A2375" w:rsidRDefault="00041591">
      <w:pPr>
        <w:pStyle w:val="Prrafodelista"/>
        <w:numPr>
          <w:ilvl w:val="0"/>
          <w:numId w:val="3"/>
        </w:numPr>
        <w:ind w:right="605"/>
        <w:jc w:val="both"/>
        <w:rPr>
          <w:rFonts w:cstheme="minorHAnsi"/>
          <w:color w:val="767171" w:themeColor="background2" w:themeShade="80"/>
          <w:sz w:val="28"/>
          <w:szCs w:val="28"/>
        </w:rPr>
      </w:pPr>
      <w:bookmarkStart w:id="0" w:name="_Hlk82001598"/>
      <w:r w:rsidRPr="00A9290C">
        <w:rPr>
          <w:rFonts w:cstheme="minorHAnsi"/>
          <w:color w:val="767171" w:themeColor="background2" w:themeShade="80"/>
          <w:sz w:val="28"/>
          <w:szCs w:val="28"/>
        </w:rPr>
        <w:t>C</w:t>
      </w:r>
      <w:r w:rsidR="009E01A3" w:rsidRPr="00A9290C">
        <w:rPr>
          <w:rFonts w:cstheme="minorHAnsi"/>
          <w:color w:val="767171" w:themeColor="background2" w:themeShade="80"/>
          <w:sz w:val="28"/>
          <w:szCs w:val="28"/>
        </w:rPr>
        <w:t xml:space="preserve">omisión </w:t>
      </w:r>
      <w:r w:rsidR="00FD639F" w:rsidRPr="00A9290C">
        <w:rPr>
          <w:rFonts w:cstheme="minorHAnsi"/>
          <w:color w:val="767171" w:themeColor="background2" w:themeShade="80"/>
          <w:sz w:val="28"/>
          <w:szCs w:val="28"/>
        </w:rPr>
        <w:t xml:space="preserve">Permanente </w:t>
      </w:r>
      <w:r w:rsidR="009E01A3" w:rsidRPr="00A9290C">
        <w:rPr>
          <w:rFonts w:cstheme="minorHAnsi"/>
          <w:color w:val="767171" w:themeColor="background2" w:themeShade="80"/>
          <w:sz w:val="28"/>
          <w:szCs w:val="28"/>
        </w:rPr>
        <w:t xml:space="preserve">de </w:t>
      </w:r>
      <w:r w:rsidR="00876B23" w:rsidRPr="00A9290C">
        <w:rPr>
          <w:rFonts w:cstheme="minorHAnsi"/>
          <w:color w:val="767171" w:themeColor="background2" w:themeShade="80"/>
          <w:sz w:val="28"/>
          <w:szCs w:val="28"/>
        </w:rPr>
        <w:t>Gobierno</w:t>
      </w:r>
      <w:r w:rsidR="009E01A3" w:rsidRPr="00A9290C">
        <w:rPr>
          <w:rFonts w:cstheme="minorHAnsi"/>
          <w:color w:val="767171" w:themeColor="background2" w:themeShade="80"/>
          <w:sz w:val="28"/>
          <w:szCs w:val="28"/>
        </w:rPr>
        <w:t>, Descentralización y Regionalización</w:t>
      </w:r>
      <w:r w:rsidR="00FD639F" w:rsidRPr="00A9290C">
        <w:rPr>
          <w:rFonts w:cstheme="minorHAnsi"/>
          <w:color w:val="767171" w:themeColor="background2" w:themeShade="80"/>
          <w:sz w:val="28"/>
          <w:szCs w:val="28"/>
        </w:rPr>
        <w:t xml:space="preserve"> del Senado</w:t>
      </w:r>
    </w:p>
    <w:p w14:paraId="45917DE0" w14:textId="147E28AF" w:rsidR="00627E9A" w:rsidRDefault="00627E9A" w:rsidP="00627E9A">
      <w:pPr>
        <w:pStyle w:val="Prrafodelista"/>
        <w:ind w:left="927" w:right="605"/>
        <w:jc w:val="both"/>
        <w:rPr>
          <w:rFonts w:cstheme="minorHAnsi"/>
          <w:color w:val="767171" w:themeColor="background2" w:themeShade="80"/>
          <w:sz w:val="28"/>
          <w:szCs w:val="28"/>
        </w:rPr>
      </w:pPr>
    </w:p>
    <w:p w14:paraId="619B0E3D" w14:textId="79FBF1E1" w:rsidR="00250EFD" w:rsidRDefault="00250EFD" w:rsidP="00250EFD">
      <w:pPr>
        <w:pStyle w:val="Prrafodelista"/>
        <w:ind w:left="927" w:right="605"/>
        <w:jc w:val="both"/>
        <w:rPr>
          <w:rFonts w:cstheme="minorHAnsi"/>
          <w:b/>
          <w:bCs/>
          <w:sz w:val="24"/>
          <w:szCs w:val="24"/>
          <w:lang w:val="es-US"/>
        </w:rPr>
      </w:pPr>
      <w:r w:rsidRPr="00250EFD">
        <w:rPr>
          <w:rFonts w:cstheme="minorHAnsi"/>
          <w:b/>
          <w:bCs/>
          <w:sz w:val="24"/>
          <w:szCs w:val="24"/>
          <w:lang w:val="es-US"/>
        </w:rPr>
        <w:t>13</w:t>
      </w:r>
      <w:r>
        <w:rPr>
          <w:rStyle w:val="Refdenotaalpie"/>
          <w:rFonts w:cstheme="minorHAnsi"/>
          <w:b/>
          <w:bCs/>
          <w:sz w:val="24"/>
          <w:szCs w:val="24"/>
          <w:lang w:val="es-US"/>
        </w:rPr>
        <w:footnoteReference w:id="1"/>
      </w:r>
      <w:r w:rsidRPr="00250EFD">
        <w:rPr>
          <w:rFonts w:cstheme="minorHAnsi"/>
          <w:b/>
          <w:bCs/>
          <w:sz w:val="24"/>
          <w:szCs w:val="24"/>
          <w:lang w:val="es-US"/>
        </w:rPr>
        <w:t xml:space="preserve"> de julio y 02</w:t>
      </w:r>
      <w:r>
        <w:rPr>
          <w:rStyle w:val="Refdenotaalpie"/>
          <w:rFonts w:cstheme="minorHAnsi"/>
          <w:b/>
          <w:bCs/>
          <w:sz w:val="24"/>
          <w:szCs w:val="24"/>
          <w:lang w:val="es-US"/>
        </w:rPr>
        <w:footnoteReference w:id="2"/>
      </w:r>
      <w:r w:rsidRPr="00250EFD">
        <w:rPr>
          <w:rFonts w:cstheme="minorHAnsi"/>
          <w:b/>
          <w:bCs/>
          <w:sz w:val="24"/>
          <w:szCs w:val="24"/>
          <w:lang w:val="es-US"/>
        </w:rPr>
        <w:t xml:space="preserve"> de agosto</w:t>
      </w:r>
    </w:p>
    <w:p w14:paraId="72AA6779" w14:textId="77777777" w:rsidR="00250EFD" w:rsidRPr="00250EFD" w:rsidRDefault="00250EFD" w:rsidP="00250EFD">
      <w:pPr>
        <w:pStyle w:val="Prrafodelista"/>
        <w:ind w:left="927" w:right="605"/>
        <w:jc w:val="both"/>
        <w:rPr>
          <w:rFonts w:cstheme="minorHAnsi"/>
          <w:b/>
          <w:bCs/>
          <w:sz w:val="24"/>
          <w:szCs w:val="24"/>
          <w:lang w:val="es-US"/>
        </w:rPr>
      </w:pPr>
    </w:p>
    <w:p w14:paraId="67C04942" w14:textId="7696AB02" w:rsidR="00627E9A" w:rsidRDefault="00627E9A" w:rsidP="00627E9A">
      <w:pPr>
        <w:pStyle w:val="Prrafodelista"/>
        <w:ind w:left="927" w:right="605"/>
        <w:jc w:val="both"/>
        <w:rPr>
          <w:rFonts w:cstheme="minorHAnsi"/>
        </w:rPr>
      </w:pPr>
      <w:r w:rsidRPr="00627E9A">
        <w:rPr>
          <w:rFonts w:cstheme="minorHAnsi"/>
        </w:rPr>
        <w:t xml:space="preserve">En la sesión realizada el 13 de julio </w:t>
      </w:r>
      <w:r>
        <w:rPr>
          <w:rFonts w:cstheme="minorHAnsi"/>
        </w:rPr>
        <w:t xml:space="preserve">se </w:t>
      </w:r>
      <w:r w:rsidR="009B4A75">
        <w:rPr>
          <w:rFonts w:cstheme="minorHAnsi"/>
        </w:rPr>
        <w:t>inició</w:t>
      </w:r>
      <w:r>
        <w:rPr>
          <w:rFonts w:cstheme="minorHAnsi"/>
        </w:rPr>
        <w:t xml:space="preserve"> la discusión en torno a los boletines </w:t>
      </w:r>
      <w:r w:rsidRPr="00627E9A">
        <w:rPr>
          <w:rFonts w:cstheme="minorHAnsi"/>
        </w:rPr>
        <w:t>14.250-06, 14.266-06, 15.123-06 y otros refundidos. Referidos a la publicidad y transparencia de las sesiones de los consejos Municipales y consejos Regionales.</w:t>
      </w:r>
      <w:r>
        <w:rPr>
          <w:rFonts w:cstheme="minorHAnsi"/>
        </w:rPr>
        <w:t xml:space="preserve"> El proyecto señala que para reforzar la publicidad de dichas sesiones se </w:t>
      </w:r>
      <w:r w:rsidR="009B4A75">
        <w:rPr>
          <w:rFonts w:cstheme="minorHAnsi"/>
        </w:rPr>
        <w:t>transmiten</w:t>
      </w:r>
      <w:r>
        <w:rPr>
          <w:rFonts w:cstheme="minorHAnsi"/>
        </w:rPr>
        <w:t xml:space="preserve"> via streaming</w:t>
      </w:r>
      <w:r w:rsidR="00922C27">
        <w:rPr>
          <w:rFonts w:cstheme="minorHAnsi"/>
        </w:rPr>
        <w:t xml:space="preserve">, si bien se menciona que muchas municipalidades cuentan con este sistema, se requiere que ello quede consagrado en el cuerpo legal. Las causales de reserva serán las que se encuentran comprendidas en el </w:t>
      </w:r>
      <w:r w:rsidR="009B4A75">
        <w:rPr>
          <w:rFonts w:cstheme="minorHAnsi"/>
        </w:rPr>
        <w:t>artículo</w:t>
      </w:r>
      <w:r w:rsidR="00922C27">
        <w:rPr>
          <w:rFonts w:cstheme="minorHAnsi"/>
        </w:rPr>
        <w:t xml:space="preserve"> 21 de La Ley 20.285. Por tal propósito se propone modificar la Ley Orgánica Municipales estableciendo que las sesiones deberán ser </w:t>
      </w:r>
      <w:r w:rsidR="00983E8F">
        <w:rPr>
          <w:rFonts w:cstheme="minorHAnsi"/>
        </w:rPr>
        <w:t>públicas</w:t>
      </w:r>
      <w:r w:rsidR="00922C27">
        <w:rPr>
          <w:rFonts w:cstheme="minorHAnsi"/>
        </w:rPr>
        <w:t xml:space="preserve"> con transmisión via streaming y los 2/3 del Consejo deberán acordar si la materia de la sesión entra en las causales de reserva comprendida en el </w:t>
      </w:r>
      <w:r w:rsidR="00983E8F">
        <w:rPr>
          <w:rFonts w:cstheme="minorHAnsi"/>
        </w:rPr>
        <w:t>artículo</w:t>
      </w:r>
      <w:r w:rsidR="00922C27">
        <w:rPr>
          <w:rFonts w:cstheme="minorHAnsi"/>
        </w:rPr>
        <w:t xml:space="preserve"> 21 de La Ley 20.285.</w:t>
      </w:r>
    </w:p>
    <w:p w14:paraId="1C64CE7E" w14:textId="495D0FCB" w:rsidR="00922C27" w:rsidRDefault="00922C27" w:rsidP="00627E9A">
      <w:pPr>
        <w:pStyle w:val="Prrafodelista"/>
        <w:ind w:left="927" w:right="605"/>
        <w:jc w:val="both"/>
        <w:rPr>
          <w:rFonts w:cstheme="minorHAnsi"/>
        </w:rPr>
      </w:pPr>
    </w:p>
    <w:p w14:paraId="4B034361" w14:textId="44C1C853" w:rsidR="004E464C" w:rsidRDefault="00983E8F" w:rsidP="004E464C">
      <w:pPr>
        <w:pStyle w:val="Prrafodelista"/>
        <w:ind w:left="927" w:right="605"/>
        <w:jc w:val="both"/>
        <w:rPr>
          <w:rFonts w:cstheme="minorHAnsi"/>
        </w:rPr>
      </w:pPr>
      <w:r>
        <w:rPr>
          <w:rFonts w:cstheme="minorHAnsi"/>
        </w:rPr>
        <w:t xml:space="preserve">La discusión se </w:t>
      </w:r>
      <w:r w:rsidR="009B4A75">
        <w:rPr>
          <w:rFonts w:cstheme="minorHAnsi"/>
        </w:rPr>
        <w:t>centró</w:t>
      </w:r>
      <w:r>
        <w:rPr>
          <w:rFonts w:cstheme="minorHAnsi"/>
        </w:rPr>
        <w:t xml:space="preserve"> en los plazos de publicación de las sesiones en los medios respectivos, </w:t>
      </w:r>
      <w:r w:rsidR="004E464C">
        <w:rPr>
          <w:rFonts w:cstheme="minorHAnsi"/>
        </w:rPr>
        <w:t>la especificación de las tecnologías de la información en los cuales se grabará y transmitirán dichas sesiones y los casos de fuerza mayor que podrían impedir transmitir las sesiones</w:t>
      </w:r>
      <w:bookmarkEnd w:id="0"/>
      <w:r w:rsidR="004E464C">
        <w:rPr>
          <w:rFonts w:cstheme="minorHAnsi"/>
        </w:rPr>
        <w:t>.</w:t>
      </w:r>
      <w:r w:rsidR="00250EFD">
        <w:rPr>
          <w:rFonts w:cstheme="minorHAnsi"/>
        </w:rPr>
        <w:t xml:space="preserve"> </w:t>
      </w:r>
      <w:r w:rsidR="00FE2BA1">
        <w:rPr>
          <w:rFonts w:cstheme="minorHAnsi"/>
        </w:rPr>
        <w:t>Fue</w:t>
      </w:r>
      <w:r w:rsidR="00677122">
        <w:rPr>
          <w:rFonts w:cstheme="minorHAnsi"/>
        </w:rPr>
        <w:t xml:space="preserve"> </w:t>
      </w:r>
      <w:r w:rsidR="00FE2BA1">
        <w:rPr>
          <w:rFonts w:cstheme="minorHAnsi"/>
        </w:rPr>
        <w:t>a</w:t>
      </w:r>
      <w:r w:rsidR="00677122" w:rsidRPr="00677122">
        <w:rPr>
          <w:rFonts w:cstheme="minorHAnsi"/>
        </w:rPr>
        <w:t>probado en general para discusión en particular</w:t>
      </w:r>
      <w:r w:rsidR="00FE2BA1">
        <w:rPr>
          <w:rFonts w:cstheme="minorHAnsi"/>
        </w:rPr>
        <w:t xml:space="preserve"> y</w:t>
      </w:r>
      <w:r w:rsidR="00677122" w:rsidRPr="00677122">
        <w:rPr>
          <w:rFonts w:cstheme="minorHAnsi"/>
        </w:rPr>
        <w:t xml:space="preserve"> continua</w:t>
      </w:r>
      <w:r w:rsidR="00FE2BA1">
        <w:rPr>
          <w:rFonts w:cstheme="minorHAnsi"/>
        </w:rPr>
        <w:t>r</w:t>
      </w:r>
      <w:r w:rsidR="00677122" w:rsidRPr="00677122">
        <w:rPr>
          <w:rFonts w:cstheme="minorHAnsi"/>
        </w:rPr>
        <w:t xml:space="preserve"> en una siguiente sesión.</w:t>
      </w:r>
    </w:p>
    <w:p w14:paraId="3AEDF3F0" w14:textId="55B407D7" w:rsidR="004E464C" w:rsidRDefault="004E464C" w:rsidP="004E464C">
      <w:pPr>
        <w:pStyle w:val="Prrafodelista"/>
        <w:ind w:left="927" w:right="605"/>
        <w:jc w:val="both"/>
        <w:rPr>
          <w:rFonts w:cstheme="minorHAnsi"/>
        </w:rPr>
      </w:pPr>
    </w:p>
    <w:p w14:paraId="769DB225" w14:textId="5FFA2A81" w:rsidR="004E464C" w:rsidRPr="004E464C" w:rsidRDefault="004E464C" w:rsidP="004E464C">
      <w:pPr>
        <w:pStyle w:val="Prrafodelista"/>
        <w:ind w:left="927" w:right="605"/>
        <w:jc w:val="both"/>
        <w:rPr>
          <w:rFonts w:cstheme="minorHAnsi"/>
        </w:rPr>
      </w:pPr>
      <w:r>
        <w:rPr>
          <w:rFonts w:cstheme="minorHAnsi"/>
        </w:rPr>
        <w:t xml:space="preserve">En la sesión del 02 de agosto </w:t>
      </w:r>
      <w:r w:rsidR="00677122">
        <w:rPr>
          <w:rFonts w:cstheme="minorHAnsi"/>
        </w:rPr>
        <w:t>se continuó con la discusión en particular del proyecto r</w:t>
      </w:r>
      <w:r w:rsidR="00677122" w:rsidRPr="00677122">
        <w:rPr>
          <w:rFonts w:cstheme="minorHAnsi"/>
        </w:rPr>
        <w:t>eferido a la publicidad y transparencia de las sesiones de los consejos Municipales y consejos Regionales.</w:t>
      </w:r>
      <w:r w:rsidR="00FE2BA1">
        <w:rPr>
          <w:rFonts w:cstheme="minorHAnsi"/>
        </w:rPr>
        <w:t xml:space="preserve"> El </w:t>
      </w:r>
      <w:r w:rsidR="00FE2BA1">
        <w:rPr>
          <w:rFonts w:cstheme="minorHAnsi"/>
        </w:rPr>
        <w:lastRenderedPageBreak/>
        <w:t xml:space="preserve">proyecto fue aprobado pasando a sala, con las indicaciones en lo que se refiere a las tecnologías de información, especificando que deben ser medios electrónicos en los cuales sea posible reproducir audio y video de a sesión, de la misma forma tendrán un plazo de 72 horas para subir la sesión en la </w:t>
      </w:r>
      <w:r w:rsidR="00A82733">
        <w:rPr>
          <w:rFonts w:cstheme="minorHAnsi"/>
        </w:rPr>
        <w:t>página</w:t>
      </w:r>
      <w:r w:rsidR="00FE2BA1">
        <w:rPr>
          <w:rFonts w:cstheme="minorHAnsi"/>
        </w:rPr>
        <w:t xml:space="preserve"> correspondiente. Además, se especificó que la transmisión debe ser de manera simultánea.</w:t>
      </w:r>
    </w:p>
    <w:p w14:paraId="3B27B6BC" w14:textId="450CBD0C" w:rsidR="004E464C" w:rsidRDefault="004E464C" w:rsidP="009F4DEE">
      <w:pPr>
        <w:pStyle w:val="Prrafodelista"/>
        <w:ind w:left="927" w:right="605"/>
        <w:jc w:val="both"/>
        <w:rPr>
          <w:rFonts w:cstheme="minorHAnsi"/>
        </w:rPr>
      </w:pPr>
    </w:p>
    <w:p w14:paraId="1B5DFBED" w14:textId="77777777" w:rsidR="004E464C" w:rsidRPr="00FE2BA1" w:rsidRDefault="004E464C" w:rsidP="00FE2BA1">
      <w:pPr>
        <w:ind w:right="605"/>
        <w:jc w:val="both"/>
        <w:rPr>
          <w:rFonts w:cstheme="minorHAnsi"/>
        </w:rPr>
      </w:pPr>
    </w:p>
    <w:p w14:paraId="77F77C1B" w14:textId="62E1C3D1" w:rsidR="00FB55FB" w:rsidRDefault="003C4643">
      <w:pPr>
        <w:pStyle w:val="Prrafodelista"/>
        <w:numPr>
          <w:ilvl w:val="0"/>
          <w:numId w:val="3"/>
        </w:numPr>
        <w:ind w:right="605"/>
        <w:jc w:val="both"/>
        <w:rPr>
          <w:rFonts w:cstheme="minorHAnsi"/>
          <w:color w:val="767171" w:themeColor="background2" w:themeShade="80"/>
          <w:sz w:val="28"/>
          <w:szCs w:val="28"/>
        </w:rPr>
      </w:pPr>
      <w:r w:rsidRPr="00A9290C">
        <w:rPr>
          <w:rFonts w:cstheme="minorHAnsi"/>
          <w:color w:val="767171" w:themeColor="background2" w:themeShade="80"/>
          <w:sz w:val="28"/>
          <w:szCs w:val="28"/>
        </w:rPr>
        <w:t xml:space="preserve">Comisión </w:t>
      </w:r>
      <w:r w:rsidR="00FB55FB">
        <w:rPr>
          <w:rFonts w:cstheme="minorHAnsi"/>
          <w:color w:val="767171" w:themeColor="background2" w:themeShade="80"/>
          <w:sz w:val="28"/>
          <w:szCs w:val="28"/>
        </w:rPr>
        <w:t>Permanente de Gobierno Interior</w:t>
      </w:r>
      <w:r w:rsidR="00FB55FB" w:rsidRPr="00FB55FB">
        <w:rPr>
          <w:rFonts w:cstheme="minorHAnsi"/>
          <w:color w:val="767171" w:themeColor="background2" w:themeShade="80"/>
          <w:sz w:val="28"/>
          <w:szCs w:val="28"/>
        </w:rPr>
        <w:t>, Nacionalidad, Ciudadanía y Regionalización</w:t>
      </w:r>
      <w:r w:rsidR="00FB55FB">
        <w:rPr>
          <w:rFonts w:cstheme="minorHAnsi"/>
          <w:color w:val="767171" w:themeColor="background2" w:themeShade="80"/>
          <w:sz w:val="28"/>
          <w:szCs w:val="28"/>
        </w:rPr>
        <w:t xml:space="preserve"> de la Cámara de Diputados</w:t>
      </w:r>
      <w:r w:rsidR="00F16735">
        <w:rPr>
          <w:rFonts w:cstheme="minorHAnsi"/>
          <w:color w:val="767171" w:themeColor="background2" w:themeShade="80"/>
          <w:sz w:val="28"/>
          <w:szCs w:val="28"/>
        </w:rPr>
        <w:t xml:space="preserve"> y Diputadas</w:t>
      </w:r>
    </w:p>
    <w:p w14:paraId="0A22058A" w14:textId="563B4617" w:rsidR="00A84449" w:rsidRDefault="00A84449" w:rsidP="00A84449">
      <w:pPr>
        <w:pStyle w:val="Prrafodelista"/>
        <w:ind w:left="927" w:right="605"/>
        <w:jc w:val="both"/>
        <w:rPr>
          <w:rFonts w:cstheme="minorHAnsi"/>
          <w:color w:val="767171" w:themeColor="background2" w:themeShade="80"/>
          <w:sz w:val="28"/>
          <w:szCs w:val="28"/>
        </w:rPr>
      </w:pPr>
    </w:p>
    <w:p w14:paraId="38C8DCFF" w14:textId="48F16854" w:rsidR="00FB55FB" w:rsidRDefault="00FB55FB" w:rsidP="00A84449">
      <w:pPr>
        <w:pStyle w:val="Prrafodelista"/>
        <w:ind w:left="927" w:right="605"/>
        <w:jc w:val="both"/>
        <w:rPr>
          <w:rFonts w:cstheme="minorHAnsi"/>
          <w:b/>
          <w:bCs/>
          <w:sz w:val="24"/>
          <w:szCs w:val="24"/>
          <w:lang w:val="es-US"/>
        </w:rPr>
      </w:pPr>
      <w:r w:rsidRPr="00A84449">
        <w:rPr>
          <w:rFonts w:cstheme="minorHAnsi"/>
          <w:b/>
          <w:bCs/>
          <w:sz w:val="24"/>
          <w:szCs w:val="24"/>
          <w:lang w:val="es-US"/>
        </w:rPr>
        <w:t>0</w:t>
      </w:r>
      <w:r w:rsidR="00943829">
        <w:rPr>
          <w:rFonts w:cstheme="minorHAnsi"/>
          <w:b/>
          <w:bCs/>
          <w:sz w:val="24"/>
          <w:szCs w:val="24"/>
          <w:lang w:val="es-US"/>
        </w:rPr>
        <w:t>5</w:t>
      </w:r>
      <w:r w:rsidR="00A55129" w:rsidRPr="00A84449">
        <w:rPr>
          <w:rStyle w:val="Refdenotaalpie"/>
          <w:rFonts w:cstheme="minorHAnsi"/>
          <w:b/>
          <w:bCs/>
          <w:sz w:val="24"/>
          <w:szCs w:val="24"/>
          <w:lang w:val="es-US"/>
        </w:rPr>
        <w:footnoteReference w:id="3"/>
      </w:r>
      <w:r w:rsidRPr="00A84449">
        <w:rPr>
          <w:rFonts w:cstheme="minorHAnsi"/>
          <w:b/>
          <w:bCs/>
          <w:sz w:val="24"/>
          <w:szCs w:val="24"/>
          <w:lang w:val="es-US"/>
        </w:rPr>
        <w:t xml:space="preserve"> </w:t>
      </w:r>
      <w:r w:rsidR="00250EFD">
        <w:rPr>
          <w:rFonts w:cstheme="minorHAnsi"/>
          <w:b/>
          <w:bCs/>
          <w:sz w:val="24"/>
          <w:szCs w:val="24"/>
          <w:lang w:val="es-US"/>
        </w:rPr>
        <w:t xml:space="preserve">y </w:t>
      </w:r>
      <w:r w:rsidR="00A55129" w:rsidRPr="00A84449">
        <w:rPr>
          <w:rFonts w:cstheme="minorHAnsi"/>
          <w:b/>
          <w:bCs/>
          <w:sz w:val="24"/>
          <w:szCs w:val="24"/>
          <w:lang w:val="es-US"/>
        </w:rPr>
        <w:t>1</w:t>
      </w:r>
      <w:r w:rsidR="00943829">
        <w:rPr>
          <w:rFonts w:cstheme="minorHAnsi"/>
          <w:b/>
          <w:bCs/>
          <w:sz w:val="24"/>
          <w:szCs w:val="24"/>
          <w:lang w:val="es-US"/>
        </w:rPr>
        <w:t>2</w:t>
      </w:r>
      <w:r w:rsidR="00F91CA4" w:rsidRPr="00A84449">
        <w:rPr>
          <w:rStyle w:val="Refdenotaalpie"/>
          <w:rFonts w:cstheme="minorHAnsi"/>
          <w:b/>
          <w:bCs/>
          <w:sz w:val="24"/>
          <w:szCs w:val="24"/>
          <w:lang w:val="es-US"/>
        </w:rPr>
        <w:footnoteReference w:id="4"/>
      </w:r>
      <w:r w:rsidR="00943829">
        <w:rPr>
          <w:rFonts w:cstheme="minorHAnsi"/>
          <w:b/>
          <w:bCs/>
          <w:sz w:val="24"/>
          <w:szCs w:val="24"/>
          <w:lang w:val="es-US"/>
        </w:rPr>
        <w:t xml:space="preserve"> de juli</w:t>
      </w:r>
      <w:r w:rsidR="00250EFD">
        <w:rPr>
          <w:rFonts w:cstheme="minorHAnsi"/>
          <w:b/>
          <w:bCs/>
          <w:sz w:val="24"/>
          <w:szCs w:val="24"/>
          <w:lang w:val="es-US"/>
        </w:rPr>
        <w:t>o, 02</w:t>
      </w:r>
      <w:r w:rsidR="00250EFD">
        <w:rPr>
          <w:rStyle w:val="Refdenotaalpie"/>
          <w:rFonts w:cstheme="minorHAnsi"/>
          <w:b/>
          <w:bCs/>
          <w:sz w:val="24"/>
          <w:szCs w:val="24"/>
          <w:lang w:val="es-US"/>
        </w:rPr>
        <w:footnoteReference w:id="5"/>
      </w:r>
      <w:r w:rsidR="00250EFD">
        <w:rPr>
          <w:rFonts w:cstheme="minorHAnsi"/>
          <w:b/>
          <w:bCs/>
          <w:sz w:val="24"/>
          <w:szCs w:val="24"/>
          <w:lang w:val="es-US"/>
        </w:rPr>
        <w:t xml:space="preserve"> y 09</w:t>
      </w:r>
      <w:r w:rsidR="00250EFD">
        <w:rPr>
          <w:rStyle w:val="Refdenotaalpie"/>
          <w:rFonts w:cstheme="minorHAnsi"/>
          <w:b/>
          <w:bCs/>
          <w:sz w:val="24"/>
          <w:szCs w:val="24"/>
          <w:lang w:val="es-US"/>
        </w:rPr>
        <w:footnoteReference w:id="6"/>
      </w:r>
      <w:r w:rsidR="00250EFD">
        <w:rPr>
          <w:rFonts w:cstheme="minorHAnsi"/>
          <w:b/>
          <w:bCs/>
          <w:sz w:val="24"/>
          <w:szCs w:val="24"/>
          <w:lang w:val="es-US"/>
        </w:rPr>
        <w:t xml:space="preserve"> de agosto</w:t>
      </w:r>
    </w:p>
    <w:p w14:paraId="6C9CFF44" w14:textId="5DF9D15B" w:rsidR="00A84449" w:rsidRDefault="00A84449" w:rsidP="00A84449">
      <w:pPr>
        <w:pStyle w:val="Prrafodelista"/>
        <w:ind w:left="927" w:right="605"/>
        <w:jc w:val="both"/>
        <w:rPr>
          <w:rFonts w:cstheme="minorHAnsi"/>
          <w:b/>
          <w:bCs/>
          <w:sz w:val="24"/>
          <w:szCs w:val="24"/>
          <w:lang w:val="es-US"/>
        </w:rPr>
      </w:pPr>
    </w:p>
    <w:p w14:paraId="68B37AD1" w14:textId="42006886" w:rsidR="0093722C" w:rsidRPr="00E75240" w:rsidRDefault="00A84449" w:rsidP="00E75240">
      <w:pPr>
        <w:pStyle w:val="Prrafodelista"/>
        <w:ind w:left="927" w:right="605"/>
        <w:jc w:val="both"/>
        <w:rPr>
          <w:rFonts w:cstheme="minorHAnsi"/>
        </w:rPr>
      </w:pPr>
      <w:r w:rsidRPr="0025090B">
        <w:rPr>
          <w:rFonts w:cstheme="minorHAnsi"/>
        </w:rPr>
        <w:t xml:space="preserve">El día </w:t>
      </w:r>
      <w:r w:rsidRPr="0025090B">
        <w:rPr>
          <w:rFonts w:cstheme="minorHAnsi"/>
          <w:b/>
          <w:bCs/>
        </w:rPr>
        <w:t>0</w:t>
      </w:r>
      <w:r w:rsidR="00A960BE">
        <w:rPr>
          <w:rFonts w:cstheme="minorHAnsi"/>
          <w:b/>
          <w:bCs/>
        </w:rPr>
        <w:t>5</w:t>
      </w:r>
      <w:r w:rsidRPr="0025090B">
        <w:rPr>
          <w:rFonts w:cstheme="minorHAnsi"/>
          <w:b/>
          <w:bCs/>
        </w:rPr>
        <w:t xml:space="preserve"> de </w:t>
      </w:r>
      <w:r w:rsidR="00A960BE">
        <w:rPr>
          <w:rFonts w:cstheme="minorHAnsi"/>
          <w:b/>
          <w:bCs/>
        </w:rPr>
        <w:t>juli</w:t>
      </w:r>
      <w:r w:rsidRPr="0025090B">
        <w:rPr>
          <w:rFonts w:cstheme="minorHAnsi"/>
          <w:b/>
          <w:bCs/>
        </w:rPr>
        <w:t>o</w:t>
      </w:r>
      <w:r w:rsidRPr="0025090B">
        <w:rPr>
          <w:rFonts w:cstheme="minorHAnsi"/>
        </w:rPr>
        <w:t xml:space="preserve"> se inició la discusión general del proyecto de ley, </w:t>
      </w:r>
      <w:r w:rsidR="00A960BE" w:rsidRPr="00A960BE">
        <w:rPr>
          <w:rFonts w:cstheme="minorHAnsi"/>
        </w:rPr>
        <w:t xml:space="preserve">de origen en moción, en primer trámite constitucional, que modifica la ley Nº18.695, orgánica constitucional de municipalidades, para incorporar a los Comités de Seguridad Ciudadana en el Consejo Comunal de Seguridad (boletín N°14.803-06). </w:t>
      </w:r>
      <w:r w:rsidR="009306D3" w:rsidRPr="0025090B">
        <w:rPr>
          <w:rFonts w:cstheme="minorHAnsi"/>
        </w:rPr>
        <w:t xml:space="preserve">Es por ello </w:t>
      </w:r>
      <w:r w:rsidR="00D95C71" w:rsidRPr="0025090B">
        <w:rPr>
          <w:rFonts w:cstheme="minorHAnsi"/>
        </w:rPr>
        <w:t xml:space="preserve">que se recibió </w:t>
      </w:r>
      <w:r w:rsidR="00627E9A" w:rsidRPr="0025090B">
        <w:rPr>
          <w:rFonts w:cstheme="minorHAnsi"/>
        </w:rPr>
        <w:t>al asesor legislativo</w:t>
      </w:r>
      <w:r w:rsidR="00627E9A">
        <w:rPr>
          <w:rFonts w:cstheme="minorHAnsi"/>
        </w:rPr>
        <w:t xml:space="preserve"> </w:t>
      </w:r>
      <w:r w:rsidRPr="0025090B">
        <w:rPr>
          <w:rFonts w:cstheme="minorHAnsi"/>
        </w:rPr>
        <w:t xml:space="preserve">de </w:t>
      </w:r>
      <w:r w:rsidR="00D95C71" w:rsidRPr="0025090B">
        <w:rPr>
          <w:rFonts w:cstheme="minorHAnsi"/>
        </w:rPr>
        <w:t>la</w:t>
      </w:r>
      <w:r w:rsidRPr="0025090B">
        <w:rPr>
          <w:rFonts w:cstheme="minorHAnsi"/>
        </w:rPr>
        <w:t xml:space="preserve"> S</w:t>
      </w:r>
      <w:r w:rsidR="00A960BE">
        <w:rPr>
          <w:rFonts w:cstheme="minorHAnsi"/>
        </w:rPr>
        <w:t>ubsecretaria de Prevención del Delito</w:t>
      </w:r>
      <w:r w:rsidRPr="0025090B">
        <w:rPr>
          <w:rFonts w:cstheme="minorHAnsi"/>
        </w:rPr>
        <w:t>, señor</w:t>
      </w:r>
      <w:r w:rsidR="00A960BE">
        <w:rPr>
          <w:rFonts w:cstheme="minorHAnsi"/>
        </w:rPr>
        <w:t xml:space="preserve"> Rodrigo Muñoz Baeza</w:t>
      </w:r>
      <w:r w:rsidR="003E3A0C" w:rsidRPr="0025090B">
        <w:rPr>
          <w:rFonts w:cstheme="minorHAnsi"/>
        </w:rPr>
        <w:t>.</w:t>
      </w:r>
      <w:r w:rsidR="00A960BE">
        <w:rPr>
          <w:rFonts w:cstheme="minorHAnsi"/>
        </w:rPr>
        <w:t xml:space="preserve"> El Asesor destaco en primer </w:t>
      </w:r>
      <w:r w:rsidR="00D91C23">
        <w:rPr>
          <w:rFonts w:cstheme="minorHAnsi"/>
        </w:rPr>
        <w:t>término</w:t>
      </w:r>
      <w:r w:rsidR="00A960BE">
        <w:rPr>
          <w:rFonts w:cstheme="minorHAnsi"/>
        </w:rPr>
        <w:t xml:space="preserve"> la idea matriz de la moción, la </w:t>
      </w:r>
      <w:r w:rsidR="00E75240" w:rsidRPr="00E75240">
        <w:rPr>
          <w:rFonts w:cstheme="minorHAnsi"/>
        </w:rPr>
        <w:t>Comités Vecinales de Seguridad Ciudadana o un representante de las Juntas de Vigilancia Rural de la comuna, según corresponda, se incorpore como miembro pleno a los Consejos Comunales de Seguridad Pública</w:t>
      </w:r>
      <w:r w:rsidR="00E75240">
        <w:rPr>
          <w:rFonts w:cstheme="minorHAnsi"/>
        </w:rPr>
        <w:t>.</w:t>
      </w:r>
      <w:r w:rsidR="00627E9A">
        <w:rPr>
          <w:rFonts w:cstheme="minorHAnsi"/>
        </w:rPr>
        <w:t xml:space="preserve"> </w:t>
      </w:r>
      <w:r w:rsidR="00E75240">
        <w:rPr>
          <w:rFonts w:cstheme="minorHAnsi"/>
        </w:rPr>
        <w:t>E</w:t>
      </w:r>
      <w:r w:rsidR="00614756">
        <w:rPr>
          <w:rFonts w:cstheme="minorHAnsi"/>
        </w:rPr>
        <w:t>ste</w:t>
      </w:r>
      <w:r w:rsidR="00E75240">
        <w:rPr>
          <w:rFonts w:cstheme="minorHAnsi"/>
        </w:rPr>
        <w:t xml:space="preserve"> representante podrá ser designado por la</w:t>
      </w:r>
      <w:r w:rsidR="00E75240" w:rsidRPr="00E75240">
        <w:rPr>
          <w:rFonts w:cstheme="minorHAnsi"/>
        </w:rPr>
        <w:t xml:space="preserve"> asociación o</w:t>
      </w:r>
      <w:r w:rsidR="00E75240">
        <w:rPr>
          <w:rFonts w:cstheme="minorHAnsi"/>
        </w:rPr>
        <w:t xml:space="preserve"> </w:t>
      </w:r>
      <w:r w:rsidR="00E75240" w:rsidRPr="00E75240">
        <w:rPr>
          <w:rFonts w:cstheme="minorHAnsi"/>
        </w:rPr>
        <w:t>por la agrupación de una comuna que esté</w:t>
      </w:r>
      <w:r w:rsidR="00E75240">
        <w:rPr>
          <w:rFonts w:cstheme="minorHAnsi"/>
        </w:rPr>
        <w:t xml:space="preserve"> </w:t>
      </w:r>
      <w:r w:rsidR="00E75240" w:rsidRPr="00E75240">
        <w:rPr>
          <w:rFonts w:cstheme="minorHAnsi"/>
        </w:rPr>
        <w:t>integrada por más del cincuenta por ciento de los Comités Vecinales de Seguridad Ciudadana</w:t>
      </w:r>
      <w:r w:rsidR="00E75240">
        <w:rPr>
          <w:rFonts w:cstheme="minorHAnsi"/>
        </w:rPr>
        <w:t xml:space="preserve"> </w:t>
      </w:r>
      <w:r w:rsidR="00E75240" w:rsidRPr="00E75240">
        <w:rPr>
          <w:rFonts w:cstheme="minorHAnsi"/>
        </w:rPr>
        <w:t>o de las Juntas de Vigilancia Rural con personalidad jurídica registrados en la comuna, según</w:t>
      </w:r>
      <w:r w:rsidR="00D91C23">
        <w:rPr>
          <w:rFonts w:cstheme="minorHAnsi"/>
        </w:rPr>
        <w:t xml:space="preserve"> </w:t>
      </w:r>
      <w:r w:rsidR="00E75240" w:rsidRPr="00E75240">
        <w:rPr>
          <w:rFonts w:cstheme="minorHAnsi"/>
        </w:rPr>
        <w:t>lo dispuesto en la ley N°19.418, sobre Juntas de Vecinos y demás organizaciones</w:t>
      </w:r>
      <w:r w:rsidR="00E75240">
        <w:rPr>
          <w:rFonts w:cstheme="minorHAnsi"/>
        </w:rPr>
        <w:t xml:space="preserve"> </w:t>
      </w:r>
      <w:r w:rsidR="00E75240" w:rsidRPr="00E75240">
        <w:rPr>
          <w:rFonts w:cstheme="minorHAnsi"/>
        </w:rPr>
        <w:t>comunitarias.</w:t>
      </w:r>
      <w:r w:rsidR="00E75240">
        <w:rPr>
          <w:rFonts w:cstheme="minorHAnsi"/>
        </w:rPr>
        <w:t xml:space="preserve"> Se destaco que la creación de los CVS y las JVR generan nuevas instancias de comunicación </w:t>
      </w:r>
      <w:r w:rsidR="00614756">
        <w:t>con la municipalidad, potenciando el traspaso de información entre las bases y las instituciones; disminución en la percepción de inseguridad como en cantidad de delitos; y postular a proyectos de financiamiento, como al Fondo Nacional de Seguridad Pública (Subsecretaría de Prevención del Delito) y al 6% FNDR Seguridad del Gobierno Regional.</w:t>
      </w:r>
      <w:r w:rsidR="00BA18A4">
        <w:t xml:space="preserve"> Por otro lado, explicó que los Consejo Comunales de Seguridad Pública existen </w:t>
      </w:r>
      <w:r w:rsidR="00627E9A">
        <w:t>desde</w:t>
      </w:r>
      <w:r w:rsidR="00BA18A4">
        <w:t xml:space="preserve"> el 2016, en virtud de la ley N°20965, y son órganos consultivos del alcalde en materia de seguridad pública</w:t>
      </w:r>
      <w:r w:rsidR="00D535DD">
        <w:t>. En esta línea enfatizó que los Consejos Comunales de Seguridad Pública ya están integrados, entre otros, por representantes de la sociedad civil, más concretamente, de los Consejos de la Sociedad Civil (COSOC), por lo que el proyecto de ley vendría a sumar un espacio más para este tipo específico de representación.</w:t>
      </w:r>
    </w:p>
    <w:p w14:paraId="1D3F7F94" w14:textId="5A5C099B" w:rsidR="00E75240" w:rsidRDefault="00E75240" w:rsidP="00A84449">
      <w:pPr>
        <w:pStyle w:val="Prrafodelista"/>
        <w:ind w:left="927" w:right="605"/>
        <w:jc w:val="both"/>
        <w:rPr>
          <w:rFonts w:cstheme="minorHAnsi"/>
        </w:rPr>
      </w:pPr>
    </w:p>
    <w:p w14:paraId="62754AF4" w14:textId="7906834B" w:rsidR="00385E51" w:rsidRDefault="00250EFD" w:rsidP="00250EFD">
      <w:pPr>
        <w:pStyle w:val="Prrafodelista"/>
        <w:ind w:left="927" w:right="605"/>
        <w:jc w:val="both"/>
      </w:pPr>
      <w:r>
        <w:t>L</w:t>
      </w:r>
      <w:r w:rsidR="00385E51">
        <w:t>a diputada señora Marta González (presidenta) consultó cuántos Comités de Seguridad Vecinal se encuentran conformados actualmente, y si existe alguna estadística territorial que dé cuenta de donde están mayormente concentrados.</w:t>
      </w:r>
      <w:r>
        <w:t xml:space="preserve"> </w:t>
      </w:r>
      <w:r w:rsidR="00385E51">
        <w:t xml:space="preserve">Por otro lado, </w:t>
      </w:r>
      <w:r>
        <w:t>el</w:t>
      </w:r>
      <w:r w:rsidR="00385E51">
        <w:t xml:space="preserve"> diputado señor </w:t>
      </w:r>
      <w:r w:rsidR="007C558F">
        <w:t>Berger compartió</w:t>
      </w:r>
      <w:r w:rsidR="00385E51">
        <w:t xml:space="preserve"> el objetivo del proyecto y recalco que se hace necesario también por los constantes robas que se producen en </w:t>
      </w:r>
      <w:r w:rsidR="00385E51">
        <w:lastRenderedPageBreak/>
        <w:t>sectores rurales, y solicitó aclarar si los actuales representantes del COSOC serán reemplazados por la incorporación de los CSV o de las JVR al Consejo Comunal de Seguridad Pública</w:t>
      </w:r>
      <w:r w:rsidR="007C558F">
        <w:t>.</w:t>
      </w:r>
    </w:p>
    <w:p w14:paraId="4C526717" w14:textId="1049C3DC" w:rsidR="007C558F" w:rsidRDefault="007C558F" w:rsidP="00A84449">
      <w:pPr>
        <w:pStyle w:val="Prrafodelista"/>
        <w:ind w:left="927" w:right="605"/>
        <w:jc w:val="both"/>
      </w:pPr>
    </w:p>
    <w:p w14:paraId="78EB94FA" w14:textId="40412DD1" w:rsidR="007C558F" w:rsidRDefault="007C558F" w:rsidP="00A84449">
      <w:pPr>
        <w:pStyle w:val="Prrafodelista"/>
        <w:ind w:left="927" w:right="605"/>
        <w:jc w:val="both"/>
      </w:pPr>
      <w:r>
        <w:t xml:space="preserve">El Señor Muñoz, respondiendo a las preguntas planteadas, menciono que hay más de 10 mil organizaciones ya sea a CSV o JVR. Sin embargo, cuando esa información se cruza con el Registro Central de Colaboradores del Estado, que consigna aquellas entidades a las cuales el Estado transfiere recursos o que se adjudican proyectos a distintos niveles estatales (local, regional o nacional), ahí hay 1.700 organizaciones que responden a este tipo de entidades. Por otro </w:t>
      </w:r>
      <w:r w:rsidR="00A82733">
        <w:t>lado,</w:t>
      </w:r>
      <w:r>
        <w:t xml:space="preserve"> aclaró que el proyecto de ley no contempla reemplazar a los representantes del COSOC que conforman el Consejo Comunal de Seguridad Pública si no que incorporar a un representante de los CSV o de las JVR.</w:t>
      </w:r>
    </w:p>
    <w:p w14:paraId="092591C8" w14:textId="01565B75" w:rsidR="007C558F" w:rsidRDefault="007C558F" w:rsidP="00A84449">
      <w:pPr>
        <w:pStyle w:val="Prrafodelista"/>
        <w:ind w:left="927" w:right="605"/>
        <w:jc w:val="both"/>
      </w:pPr>
    </w:p>
    <w:p w14:paraId="68FF5B03" w14:textId="0AF9618B" w:rsidR="007C558F" w:rsidRDefault="007C558F" w:rsidP="00A84449">
      <w:pPr>
        <w:pStyle w:val="Prrafodelista"/>
        <w:ind w:left="927" w:right="605"/>
        <w:jc w:val="both"/>
        <w:rPr>
          <w:rFonts w:cstheme="minorHAnsi"/>
        </w:rPr>
      </w:pPr>
      <w:r>
        <w:t xml:space="preserve">Se llega a un acuerdo de </w:t>
      </w:r>
      <w:r w:rsidR="002805A9">
        <w:t>continuar</w:t>
      </w:r>
      <w:r>
        <w:t xml:space="preserve"> en la próxima sesión con la discusión general del proyecto de ley que modifica la ley Nº18.695, Orgánica Constitucional de Municipalidades, para incorporar a los Comités de Seguridad Ciudadana en el Consejo Comunal de Seguridad</w:t>
      </w:r>
    </w:p>
    <w:p w14:paraId="0D15A1C7" w14:textId="0B826A95" w:rsidR="0093722C" w:rsidRDefault="0093722C" w:rsidP="0093722C">
      <w:pPr>
        <w:pStyle w:val="Prrafodelista"/>
        <w:ind w:left="927" w:right="605"/>
        <w:jc w:val="both"/>
        <w:rPr>
          <w:rFonts w:cstheme="minorHAnsi"/>
        </w:rPr>
      </w:pPr>
    </w:p>
    <w:p w14:paraId="253F7EF7" w14:textId="41669854" w:rsidR="00BA18A4" w:rsidRDefault="002805A9" w:rsidP="0093722C">
      <w:pPr>
        <w:pStyle w:val="Prrafodelista"/>
        <w:ind w:left="927" w:right="605"/>
        <w:jc w:val="both"/>
      </w:pPr>
      <w:r>
        <w:rPr>
          <w:rFonts w:cstheme="minorHAnsi"/>
        </w:rPr>
        <w:t xml:space="preserve">Por lo que en la sesión del </w:t>
      </w:r>
      <w:r w:rsidRPr="00943829">
        <w:rPr>
          <w:rFonts w:cstheme="minorHAnsi"/>
          <w:b/>
          <w:bCs/>
        </w:rPr>
        <w:t>12 de julio de 2022</w:t>
      </w:r>
      <w:r>
        <w:rPr>
          <w:rFonts w:cstheme="minorHAnsi"/>
        </w:rPr>
        <w:t xml:space="preserve"> se continuó con la discusión con la participación de </w:t>
      </w:r>
      <w:r>
        <w:t>Emerson Avendaño, Concejal de la comuna de Rancagua y presidente de la Comisión de Seguridad Ciudadana, Calidad de Vida, Derechos Humanos y Alcoholes,</w:t>
      </w:r>
      <w:r w:rsidRPr="002805A9">
        <w:t xml:space="preserve"> </w:t>
      </w:r>
      <w:r>
        <w:t>Camila Davagnino Concejala de la comuna de Santiago, presidenta de la Comisión de Seguridad Ciudadana y representante del Concejo Municipal en el Consejo Comunal de Seguridad Pública, Alejandra Mohor Socióloga e investigadora del Centro de Estudios en Seguridad Ciudadana (CESC) del Instituto de Asuntos Públicos de la Universidad de Chile</w:t>
      </w:r>
      <w:r w:rsidR="001B714F">
        <w:t>.</w:t>
      </w:r>
    </w:p>
    <w:p w14:paraId="17EEA6C9" w14:textId="031C0920" w:rsidR="001B714F" w:rsidRDefault="001B714F" w:rsidP="0093722C">
      <w:pPr>
        <w:pStyle w:val="Prrafodelista"/>
        <w:ind w:left="927" w:right="605"/>
        <w:jc w:val="both"/>
      </w:pPr>
    </w:p>
    <w:p w14:paraId="28EA3C83" w14:textId="2C7EAA91" w:rsidR="00AA7DBE" w:rsidRPr="000256B4" w:rsidRDefault="001B714F" w:rsidP="000256B4">
      <w:pPr>
        <w:pStyle w:val="Prrafodelista"/>
        <w:ind w:left="927" w:right="605"/>
        <w:jc w:val="both"/>
        <w:rPr>
          <w:rFonts w:cstheme="minorHAnsi"/>
        </w:rPr>
      </w:pPr>
      <w:r>
        <w:t>El primer invitado Emerson Avendaño menciono que la seguridad es uno de los temas más importantes para os vecinos</w:t>
      </w:r>
      <w:r w:rsidR="000256B4">
        <w:t xml:space="preserve">, por lo que existe un mayor interés de los vecinos por participa en los comités de seguridad </w:t>
      </w:r>
      <w:r w:rsidR="00A82733">
        <w:t>más</w:t>
      </w:r>
      <w:r w:rsidR="000256B4">
        <w:t xml:space="preserve"> que en la untas de vecinos. En base a ello reforzo la idea de que los comités de seguridad formen parte de los consejos comunales de seguridad, manifestándose a favor del proyecto</w:t>
      </w:r>
      <w:r w:rsidR="00AA7DBE" w:rsidRPr="000256B4">
        <w:rPr>
          <w:rFonts w:cstheme="minorHAnsi"/>
        </w:rPr>
        <w:t>.</w:t>
      </w:r>
    </w:p>
    <w:p w14:paraId="14BAFFBA" w14:textId="5E98EFD7" w:rsidR="000256B4" w:rsidRDefault="000256B4" w:rsidP="002C0849">
      <w:pPr>
        <w:pStyle w:val="Prrafodelista"/>
        <w:ind w:left="927" w:right="605"/>
        <w:jc w:val="both"/>
      </w:pPr>
      <w:r>
        <w:t>La señora Camila Davigon menciono que es importante fomentar la participación de las distintas organizaciones en estos espacios de coordinación, pues es ahí donde cada una releva sus necesidades, aporta con antecedentes y asume compromisos.</w:t>
      </w:r>
      <w:r w:rsidR="00B85BFF">
        <w:t xml:space="preserve"> Sugirió que la representación de este proyecto se realicé a través de los COSOC, es decir,</w:t>
      </w:r>
      <w:r w:rsidR="00B85BFF" w:rsidRPr="00B85BFF">
        <w:t xml:space="preserve"> </w:t>
      </w:r>
      <w:r w:rsidR="00B85BFF">
        <w:t>que sea en ese espacio que estos puedan definir quién de su comuna participa como representante de los comités de seguridad, tal como se hace con los representantes de las otras áreas</w:t>
      </w:r>
    </w:p>
    <w:p w14:paraId="14F27930" w14:textId="77777777" w:rsidR="000256B4" w:rsidRDefault="000256B4" w:rsidP="002C0849">
      <w:pPr>
        <w:pStyle w:val="Prrafodelista"/>
        <w:ind w:left="927" w:right="605"/>
        <w:jc w:val="both"/>
      </w:pPr>
    </w:p>
    <w:p w14:paraId="258F8E4C" w14:textId="4E54BD6E" w:rsidR="000256B4" w:rsidRDefault="00B85BFF" w:rsidP="002C0849">
      <w:pPr>
        <w:pStyle w:val="Prrafodelista"/>
        <w:ind w:left="927" w:right="605"/>
        <w:jc w:val="both"/>
      </w:pPr>
      <w:r>
        <w:t xml:space="preserve">La tercera invitada, la señora Alejandra Mohor expuso una presentación ante la Comisión en virtud de la cual intentó abordar la pregunta respecto de cuál es el problema público que busca atender la iniciativa de ley. </w:t>
      </w:r>
      <w:r w:rsidR="00CA6AEC">
        <w:t>De acuerdo con</w:t>
      </w:r>
      <w:r>
        <w:t xml:space="preserve"> lo que se desprende del proyecto, este busca diversificar la participación de la comunidad en la discusión y búsqueda de ‘soluciones’ a los problemas de seguridad en el ámbito municipal.</w:t>
      </w:r>
    </w:p>
    <w:p w14:paraId="754D8E0E" w14:textId="0763572E" w:rsidR="000256B4" w:rsidRDefault="000256B4" w:rsidP="002C0849">
      <w:pPr>
        <w:pStyle w:val="Prrafodelista"/>
        <w:ind w:left="927" w:right="605"/>
        <w:jc w:val="both"/>
      </w:pPr>
    </w:p>
    <w:p w14:paraId="09144553" w14:textId="72D3AA9B" w:rsidR="00D527C4" w:rsidRDefault="00D527C4" w:rsidP="002C0849">
      <w:pPr>
        <w:pStyle w:val="Prrafodelista"/>
        <w:ind w:left="927" w:right="605"/>
        <w:jc w:val="both"/>
      </w:pPr>
      <w:r>
        <w:t xml:space="preserve">El señor </w:t>
      </w:r>
      <w:r w:rsidRPr="00D527C4">
        <w:t>Jacinto Aracena</w:t>
      </w:r>
      <w:r>
        <w:t xml:space="preserve">, también se manifestó a favor del proyecto, mencionando la importancia de las herramientas para poder disminuir los </w:t>
      </w:r>
      <w:r w:rsidR="00627E9A">
        <w:t>hechos delictuales</w:t>
      </w:r>
      <w:r>
        <w:t xml:space="preserve"> que han ido en </w:t>
      </w:r>
      <w:r w:rsidR="00627E9A">
        <w:t xml:space="preserve">aumento. </w:t>
      </w:r>
      <w:r w:rsidR="00CA6AEC">
        <w:t>Asimismo,</w:t>
      </w:r>
      <w:r>
        <w:t xml:space="preserve"> recalco considerar un mecanismo que ampare o proteja a los representantes de los comités de seguridad ciudadana que formen </w:t>
      </w:r>
      <w:r w:rsidR="00CA6AEC">
        <w:t>parte</w:t>
      </w:r>
      <w:r>
        <w:t xml:space="preserve"> del consejo comunal de seguridad que pueden verse expuestos por parte de los delincuentes en razón del rol que les corresponderá cumplir.</w:t>
      </w:r>
    </w:p>
    <w:p w14:paraId="52ECDCC8" w14:textId="63DECC81" w:rsidR="00B40137" w:rsidRDefault="00B40137" w:rsidP="002C0849">
      <w:pPr>
        <w:pStyle w:val="Prrafodelista"/>
        <w:ind w:left="927" w:right="605"/>
        <w:jc w:val="both"/>
      </w:pPr>
    </w:p>
    <w:p w14:paraId="7558679F" w14:textId="14FABD42" w:rsidR="00B40137" w:rsidRDefault="00B40137" w:rsidP="002C0849">
      <w:pPr>
        <w:pStyle w:val="Prrafodelista"/>
        <w:ind w:left="927" w:right="605"/>
        <w:jc w:val="both"/>
      </w:pPr>
      <w:r>
        <w:lastRenderedPageBreak/>
        <w:t>El señor Carlos LLancao expuso la situación de su comuna y manifestó que necesitan de los legisladores para seguir avanzando en estas materias. Al mismo tiempo, apoyó el proyecto, relevando la importancia que los comités de seguridad tienen para la comunidad.</w:t>
      </w:r>
    </w:p>
    <w:p w14:paraId="76C02CC5" w14:textId="77777777" w:rsidR="000256B4" w:rsidRDefault="000256B4" w:rsidP="002C0849">
      <w:pPr>
        <w:pStyle w:val="Prrafodelista"/>
        <w:ind w:left="927" w:right="605"/>
        <w:jc w:val="both"/>
      </w:pPr>
    </w:p>
    <w:p w14:paraId="5D8A7716" w14:textId="1FB3D275" w:rsidR="000256B4" w:rsidRDefault="00B40137" w:rsidP="00D85325">
      <w:pPr>
        <w:pStyle w:val="Prrafodelista"/>
        <w:ind w:left="927" w:right="605"/>
        <w:jc w:val="both"/>
      </w:pPr>
      <w:r>
        <w:t>Por último, la señora Eliana Huerta</w:t>
      </w:r>
      <w:r w:rsidR="007315DE">
        <w:t xml:space="preserve"> conto la experiencia de su agrupación en la comuna de Monte Patria, y mencionó que están recibiendo ayuda municipal y están trabajando mancomunadamente con Carabineros</w:t>
      </w:r>
      <w:r w:rsidR="00D85325">
        <w:t>.</w:t>
      </w:r>
    </w:p>
    <w:p w14:paraId="509D994F" w14:textId="490F5E7D" w:rsidR="00D85325" w:rsidRDefault="00D85325" w:rsidP="00D85325">
      <w:pPr>
        <w:pStyle w:val="Prrafodelista"/>
        <w:ind w:left="927" w:right="605"/>
        <w:jc w:val="both"/>
      </w:pPr>
    </w:p>
    <w:p w14:paraId="48F78D18" w14:textId="6ED5D40D" w:rsidR="00FA7506" w:rsidRDefault="00D85325" w:rsidP="00D85325">
      <w:pPr>
        <w:pStyle w:val="Prrafodelista"/>
        <w:ind w:left="927" w:right="605"/>
        <w:jc w:val="both"/>
      </w:pPr>
      <w:r>
        <w:t xml:space="preserve">En la sesión </w:t>
      </w:r>
      <w:r w:rsidRPr="00250EFD">
        <w:rPr>
          <w:b/>
          <w:bCs/>
        </w:rPr>
        <w:t>2 de agosto</w:t>
      </w:r>
      <w:r>
        <w:t xml:space="preserve"> </w:t>
      </w:r>
      <w:bookmarkStart w:id="4" w:name="_Hlk116674969"/>
      <w:r w:rsidR="00250EFD">
        <w:t>i</w:t>
      </w:r>
      <w:r>
        <w:t>nicia la discusión general , de origen en moción, que modifica la ley N°18.695, Orgánica Constitucional de Municipalidades, para establecer atribuciones en materia de educación cívica (boletín N°15.228-06).</w:t>
      </w:r>
      <w:bookmarkEnd w:id="4"/>
      <w:r>
        <w:t>El</w:t>
      </w:r>
      <w:r w:rsidRPr="00D85325">
        <w:t xml:space="preserve"> </w:t>
      </w:r>
      <w:r>
        <w:t xml:space="preserve">Diputado señor Daniel Melo, coautor de la moción expuso una presentación en la cual explicó la fundamento, problemática a resolver, idea matriz y contenido del proyecto de ley que busca modificar la LOC de Municipalidades con el objeto de especificar, a propósito de las atribuciones de educación y cultura, la facultad de promover la educación cívica en los procesos electorales. </w:t>
      </w:r>
    </w:p>
    <w:p w14:paraId="226A1405" w14:textId="77777777" w:rsidR="00FA7506" w:rsidRDefault="00FA7506" w:rsidP="00D85325">
      <w:pPr>
        <w:pStyle w:val="Prrafodelista"/>
        <w:ind w:left="927" w:right="605"/>
        <w:jc w:val="both"/>
      </w:pPr>
    </w:p>
    <w:p w14:paraId="3B823D98" w14:textId="77777777" w:rsidR="00FA7506" w:rsidRDefault="00FA7506" w:rsidP="00D85325">
      <w:pPr>
        <w:pStyle w:val="Prrafodelista"/>
        <w:ind w:left="927" w:right="605"/>
        <w:jc w:val="both"/>
      </w:pPr>
      <w:r>
        <w:t>En relación con el proyecto de ley el Diputado</w:t>
      </w:r>
      <w:r w:rsidR="00D85325">
        <w:t xml:space="preserve"> destacó lo siguiente:</w:t>
      </w:r>
    </w:p>
    <w:p w14:paraId="24904EDB" w14:textId="77777777" w:rsidR="00FA7506" w:rsidRDefault="00D85325" w:rsidP="00D85325">
      <w:pPr>
        <w:pStyle w:val="Prrafodelista"/>
        <w:ind w:left="927" w:right="605"/>
        <w:jc w:val="both"/>
      </w:pPr>
      <w:r>
        <w:t xml:space="preserve"> 1.- En conformidad con la actual regulación orgánica, las municipalidades, en el ámbito de su territorio, pueden desarrollar, directamente o con otros órganos de la Administración del Estado, funciones relacionadas con la educación y la cultura. </w:t>
      </w:r>
    </w:p>
    <w:p w14:paraId="2FC53C96" w14:textId="77777777" w:rsidR="00FA7506" w:rsidRDefault="00D85325" w:rsidP="00D85325">
      <w:pPr>
        <w:pStyle w:val="Prrafodelista"/>
        <w:ind w:left="927" w:right="605"/>
        <w:jc w:val="both"/>
      </w:pPr>
      <w:r>
        <w:t xml:space="preserve">2.- Uno de los principales fundamentos de la moción es la relación entre la educación y la cultura y el ejercicio de los derechos fundamentales, como podría ser el derecho de libertad de expresión, en la perspectiva de la dimensión social, en el sentido de participación en la vida pública y de libre expresión de ideas. </w:t>
      </w:r>
    </w:p>
    <w:p w14:paraId="697F826C" w14:textId="53B91512" w:rsidR="008C4695" w:rsidRDefault="00D85325" w:rsidP="00CA6AEC">
      <w:pPr>
        <w:pStyle w:val="Prrafodelista"/>
        <w:ind w:left="927" w:right="605"/>
        <w:jc w:val="both"/>
      </w:pPr>
      <w:r>
        <w:t xml:space="preserve">3.- La importancia de la libertad de expresión, en su dimensión social, ha sido resaltada en la jurisprudencia del sistema interamericano. </w:t>
      </w:r>
    </w:p>
    <w:p w14:paraId="7E6A29DA" w14:textId="77777777" w:rsidR="00CA6AEC" w:rsidRDefault="00CA6AEC" w:rsidP="00CA6AEC">
      <w:pPr>
        <w:pStyle w:val="Prrafodelista"/>
        <w:ind w:left="927" w:right="605"/>
        <w:jc w:val="both"/>
      </w:pPr>
    </w:p>
    <w:p w14:paraId="62F5DA46" w14:textId="18A6CC5D" w:rsidR="008C4695" w:rsidRDefault="008C4695" w:rsidP="00D85325">
      <w:pPr>
        <w:pStyle w:val="Prrafodelista"/>
        <w:ind w:left="927" w:right="605"/>
        <w:jc w:val="both"/>
      </w:pPr>
      <w:r>
        <w:t xml:space="preserve">En relación con el contenido del proyecto, el diputado señalo que contiene un </w:t>
      </w:r>
      <w:r w:rsidR="00CA6AEC">
        <w:t>artículo</w:t>
      </w:r>
      <w:r>
        <w:t xml:space="preserve"> único que busca incorporar un segundo párrafo al literal a) del artículo 4° de la LOC de Municipalidades, norma que regula las facultades que estas tienen en el ámbito de la educación y la cultura.</w:t>
      </w:r>
    </w:p>
    <w:p w14:paraId="3FE29E32" w14:textId="77777777" w:rsidR="008C4695" w:rsidRDefault="008C4695" w:rsidP="00D85325">
      <w:pPr>
        <w:pStyle w:val="Prrafodelista"/>
        <w:ind w:left="927" w:right="605"/>
        <w:jc w:val="both"/>
      </w:pPr>
    </w:p>
    <w:p w14:paraId="3A4894CA" w14:textId="11F7B66D" w:rsidR="000256B4" w:rsidRDefault="00AE450B" w:rsidP="002C0849">
      <w:pPr>
        <w:pStyle w:val="Prrafodelista"/>
        <w:ind w:left="927" w:right="605"/>
        <w:jc w:val="both"/>
      </w:pPr>
      <w:r>
        <w:t>Finalizada</w:t>
      </w:r>
      <w:r w:rsidR="00943829">
        <w:t xml:space="preserve"> la exposición </w:t>
      </w:r>
      <w:r>
        <w:t>los diputados presentes iniciaron el debate. La</w:t>
      </w:r>
      <w:r w:rsidRPr="00AE450B">
        <w:t xml:space="preserve"> diputada señora Tello felicitó la iniciativa, </w:t>
      </w:r>
      <w:r>
        <w:t>enfatizand</w:t>
      </w:r>
      <w:r w:rsidRPr="00AE450B">
        <w:t>o la necesidad de que las personas cuenten con información certera y veraz al momento de ejercer su derecho a sufragio</w:t>
      </w:r>
      <w:r>
        <w:t xml:space="preserve">. Por otro </w:t>
      </w:r>
      <w:r w:rsidR="007750CD">
        <w:t>lado,</w:t>
      </w:r>
      <w:r>
        <w:t xml:space="preserve"> el </w:t>
      </w:r>
      <w:r w:rsidRPr="00AE450B">
        <w:t>diputado señor Kaiser</w:t>
      </w:r>
      <w:r w:rsidR="007750CD">
        <w:t xml:space="preserve"> señalo que</w:t>
      </w:r>
      <w:r w:rsidR="00250EFD">
        <w:t xml:space="preserve"> </w:t>
      </w:r>
      <w:r w:rsidR="007750CD" w:rsidRPr="007750CD">
        <w:t>un proyecto como este implicaría abrir la puerta para que las municipalidades puedan utilizar los recursos propios en beneficio de determinadas opciones político-</w:t>
      </w:r>
      <w:r w:rsidR="00CA6AEC" w:rsidRPr="007750CD">
        <w:t>partidistas</w:t>
      </w:r>
      <w:r w:rsidR="00CA6AEC">
        <w:t>. Por</w:t>
      </w:r>
      <w:r w:rsidR="00107AA0">
        <w:t xml:space="preserve"> último, La diputada señora Marta González (presidenta) estimó que el momento escogido para ingresar a tramitación este proyecto de ley es muy atingente, pues después de 30 años la ciudadanía tendrá la posibilidad de elegir la Constitución que la regirá.</w:t>
      </w:r>
    </w:p>
    <w:p w14:paraId="28AC558F" w14:textId="765B1168" w:rsidR="00107AA0" w:rsidRDefault="00107AA0" w:rsidP="002C0849">
      <w:pPr>
        <w:pStyle w:val="Prrafodelista"/>
        <w:ind w:left="927" w:right="605"/>
        <w:jc w:val="both"/>
      </w:pPr>
    </w:p>
    <w:p w14:paraId="1EB7C768" w14:textId="77E36885" w:rsidR="00107AA0" w:rsidRDefault="00107AA0" w:rsidP="002C0849">
      <w:pPr>
        <w:pStyle w:val="Prrafodelista"/>
        <w:ind w:left="927" w:right="605"/>
        <w:jc w:val="both"/>
      </w:pPr>
      <w:r>
        <w:t xml:space="preserve">En la sesión realizada el </w:t>
      </w:r>
      <w:r w:rsidRPr="00627E9A">
        <w:rPr>
          <w:b/>
          <w:bCs/>
        </w:rPr>
        <w:t>9 de agosto</w:t>
      </w:r>
      <w:r>
        <w:t xml:space="preserve"> se continuó con </w:t>
      </w:r>
      <w:r w:rsidRPr="00107AA0">
        <w:t xml:space="preserve">la discusión </w:t>
      </w:r>
      <w:r w:rsidR="00346948" w:rsidRPr="00107AA0">
        <w:t>general,</w:t>
      </w:r>
      <w:r w:rsidRPr="00107AA0">
        <w:t xml:space="preserve"> de origen en moción, que modifica la ley N°18.695, Orgánica Constitucional de Municipalidades, para establecer atribuciones en materia de educación cívica (boletín N°15.228-06).</w:t>
      </w:r>
      <w:r>
        <w:t xml:space="preserve"> Esta sesión conto con la participación de la señora Carolina Leitao, </w:t>
      </w:r>
      <w:r w:rsidR="00346948">
        <w:t>alcaldesa</w:t>
      </w:r>
      <w:r>
        <w:t xml:space="preserve"> de la comuna de Peñalolén y presidenta de la Asociación Chilena de Municipalidades (ACHM), quien expuso una presentación ante la Comisión, en la cual se refirió a el o</w:t>
      </w:r>
      <w:r w:rsidRPr="00107AA0">
        <w:t>bjetivo del proyecto de ley</w:t>
      </w:r>
      <w:r>
        <w:t>, los dictámenes de la Contraloría General de la República en esta materia</w:t>
      </w:r>
      <w:r w:rsidR="00D324B6">
        <w:t xml:space="preserve">, comento la situación de algunos municipios y sobre la ley. </w:t>
      </w:r>
      <w:r w:rsidR="00293CFF">
        <w:t xml:space="preserve"> Finalizando su</w:t>
      </w:r>
      <w:r w:rsidR="00346948">
        <w:t xml:space="preserve"> </w:t>
      </w:r>
      <w:r w:rsidR="00293CFF">
        <w:t xml:space="preserve">presentación valoró la </w:t>
      </w:r>
      <w:r w:rsidR="00293CFF">
        <w:lastRenderedPageBreak/>
        <w:t xml:space="preserve">iniciativa en debate, y </w:t>
      </w:r>
      <w:r w:rsidR="00346948">
        <w:t>a pesar de que</w:t>
      </w:r>
      <w:r w:rsidR="00293CFF">
        <w:t xml:space="preserve"> como municipios les asiste la convicción de que la ley les otorga atribuciones en este ámbito, lo ideal es que ello no esté sujeto a interpretación, entendiéndose que están siempre facultados para promover eventos de relevancia pública para su comunidad y la participación ciudadana en sus respectivos territorios.</w:t>
      </w:r>
    </w:p>
    <w:p w14:paraId="20E25E30" w14:textId="77777777" w:rsidR="000256B4" w:rsidRDefault="000256B4" w:rsidP="002C0849">
      <w:pPr>
        <w:pStyle w:val="Prrafodelista"/>
        <w:ind w:left="927" w:right="605"/>
        <w:jc w:val="both"/>
      </w:pPr>
    </w:p>
    <w:p w14:paraId="4EF8BE25" w14:textId="420F70B0" w:rsidR="000256B4" w:rsidRDefault="00493844" w:rsidP="00027CEE">
      <w:pPr>
        <w:pStyle w:val="Prrafodelista"/>
        <w:ind w:left="927" w:right="605"/>
        <w:jc w:val="both"/>
      </w:pPr>
      <w:r>
        <w:t>El segundo invitado señor Diego Rivera Encargado de Incidencia de la agrupación Ahora Nos Toca Participar</w:t>
      </w:r>
      <w:r w:rsidR="00027CEE">
        <w:t xml:space="preserve"> expuso que su organización es un proyecto de la sociedad civil organizada que surge a propósito del proceso constituyente, con el fin de garantizar el derecho a la participación, generar instancias de educación cívica y acompañar el aludido proceso, con énfasis en los grupos históricamente excluidos. En relación con el proyecto </w:t>
      </w:r>
      <w:r w:rsidR="004A243A">
        <w:t>concluyó</w:t>
      </w:r>
      <w:r w:rsidR="00027CEE">
        <w:t xml:space="preserve"> que las </w:t>
      </w:r>
      <w:r w:rsidR="004A243A">
        <w:t>organizaciones</w:t>
      </w:r>
      <w:r w:rsidR="00027CEE">
        <w:t xml:space="preserve"> que han trabajado en estos procesos la recomendación es aprobar , pues es necesario un esfuerzo conjunto de las instituciones y de la sociedad civil, esfuerzo del cual no pueden quedar fuera 10 los municipios, los cuales incluso debiesen contar con unidades de participación ciudadana y de educación cívica que, ante la carencia reconocida de formación cívica, no solo contribuyan a los procesos electorales, sino que también a las actividades propias del quehacer municipal.</w:t>
      </w:r>
    </w:p>
    <w:p w14:paraId="792454E3" w14:textId="01D98513" w:rsidR="00027CEE" w:rsidRDefault="00027CEE" w:rsidP="00027CEE">
      <w:pPr>
        <w:pStyle w:val="Prrafodelista"/>
        <w:ind w:left="927" w:right="605"/>
        <w:jc w:val="both"/>
      </w:pPr>
    </w:p>
    <w:p w14:paraId="10D2E014" w14:textId="1BB86B1C" w:rsidR="00027CEE" w:rsidRDefault="00027CEE" w:rsidP="00027CEE">
      <w:pPr>
        <w:pStyle w:val="Prrafodelista"/>
        <w:ind w:left="927" w:right="605"/>
        <w:jc w:val="both"/>
      </w:pPr>
      <w:r>
        <w:t xml:space="preserve">El señor Enrique Navarro </w:t>
      </w:r>
      <w:r w:rsidR="004A243A">
        <w:t>director</w:t>
      </w:r>
      <w:r>
        <w:t xml:space="preserve"> de Publicaciones de la Facultad de Derecho de la Universidad Finis Terrae</w:t>
      </w:r>
      <w:r w:rsidR="0040025E">
        <w:t xml:space="preserve"> menciono que el proyecto debe tener en consideración, primero, el mandato constitucional que se establece al municipio respecto de su finalidad y función. En segundo lugar, la circunstancia de que al establecer una atribución al mismo, ello debe ser aprobado como una norma orgánico constitucional, de acuerdo a la jurisprudencia del Tribunal Constitucional; y en tercer lugar, que resulta esencial que se cumpla con los elementos que se han indicado de acuerdo a la jurisprudencia, esto es, que la información sea adecuada, veraz, oportuna y objetiva, de modo que, tal como ha señalado la Corte Suprema en relación con recursos de protección vinculados a la libertad de información, la circunstancia, por ejemplo, que a un determinado debate sean invitados solamente ciertas posiciones y no la totalidad de los interesados, podría ser considerado como contrario a este derecho y también a la igualdad ante la ley.</w:t>
      </w:r>
    </w:p>
    <w:p w14:paraId="28B9F14F" w14:textId="006B2544" w:rsidR="0040025E" w:rsidRDefault="0040025E" w:rsidP="00027CEE">
      <w:pPr>
        <w:pStyle w:val="Prrafodelista"/>
        <w:ind w:left="927" w:right="605"/>
        <w:jc w:val="both"/>
      </w:pPr>
    </w:p>
    <w:p w14:paraId="298152B5" w14:textId="58D0C42B" w:rsidR="0040025E" w:rsidRDefault="0040025E" w:rsidP="00027CEE">
      <w:pPr>
        <w:pStyle w:val="Prrafodelista"/>
        <w:ind w:left="927" w:right="605"/>
        <w:jc w:val="both"/>
      </w:pPr>
      <w:r>
        <w:t>Concluida la discusión general del proyecto de ley, se dio paso a la votación de la idea de legislar, resultando el proyecto rechazado por falta de quorum (6-6-0). Votaron a favor las señoras Danisa Astudillo, Marta González (presidenta), Javiera Morales, Clara Sagardia y Carolina Tello, y el diputado señor Cosme Mellado. Lo hicieron en contra los diputados señores Miguel Ángel Becker, Bernardo Berger, Juan Fuenzalida, Johannes Kaiser, Rubén Oyarzo y Renzo Trisotti.</w:t>
      </w:r>
    </w:p>
    <w:p w14:paraId="16EC7193" w14:textId="77777777" w:rsidR="000256B4" w:rsidRDefault="000256B4" w:rsidP="002C0849">
      <w:pPr>
        <w:pStyle w:val="Prrafodelista"/>
        <w:ind w:left="927" w:right="605"/>
        <w:jc w:val="both"/>
      </w:pPr>
    </w:p>
    <w:p w14:paraId="0F4B2E5E" w14:textId="54D18715" w:rsidR="00015692" w:rsidRDefault="00015692" w:rsidP="00015692">
      <w:pPr>
        <w:ind w:left="900" w:right="605"/>
        <w:jc w:val="both"/>
        <w:rPr>
          <w:rFonts w:cstheme="minorHAnsi"/>
        </w:rPr>
      </w:pPr>
    </w:p>
    <w:p w14:paraId="053813FD" w14:textId="53637ED7" w:rsidR="00250EFD" w:rsidRDefault="00250EFD" w:rsidP="00015692">
      <w:pPr>
        <w:ind w:left="900" w:right="605"/>
        <w:jc w:val="both"/>
        <w:rPr>
          <w:rFonts w:cstheme="minorHAnsi"/>
        </w:rPr>
      </w:pPr>
    </w:p>
    <w:p w14:paraId="2B05E535" w14:textId="507C772C" w:rsidR="00250EFD" w:rsidRDefault="00250EFD" w:rsidP="00015692">
      <w:pPr>
        <w:ind w:left="900" w:right="605"/>
        <w:jc w:val="both"/>
        <w:rPr>
          <w:rFonts w:cstheme="minorHAnsi"/>
        </w:rPr>
      </w:pPr>
    </w:p>
    <w:p w14:paraId="51F4B344" w14:textId="338E2134" w:rsidR="00CA6AEC" w:rsidRDefault="00CA6AEC" w:rsidP="00015692">
      <w:pPr>
        <w:ind w:left="900" w:right="605"/>
        <w:jc w:val="both"/>
        <w:rPr>
          <w:rFonts w:cstheme="minorHAnsi"/>
        </w:rPr>
      </w:pPr>
    </w:p>
    <w:p w14:paraId="6E9C9823" w14:textId="1C47B9EB" w:rsidR="00CA6AEC" w:rsidRDefault="00CA6AEC" w:rsidP="00015692">
      <w:pPr>
        <w:ind w:left="900" w:right="605"/>
        <w:jc w:val="both"/>
        <w:rPr>
          <w:rFonts w:cstheme="minorHAnsi"/>
        </w:rPr>
      </w:pPr>
    </w:p>
    <w:p w14:paraId="06B43AFA" w14:textId="4657CC3D" w:rsidR="00CA6AEC" w:rsidRDefault="00CA6AEC" w:rsidP="00015692">
      <w:pPr>
        <w:ind w:left="900" w:right="605"/>
        <w:jc w:val="both"/>
        <w:rPr>
          <w:rFonts w:cstheme="minorHAnsi"/>
        </w:rPr>
      </w:pPr>
    </w:p>
    <w:p w14:paraId="31432970" w14:textId="4E354772" w:rsidR="00CA6AEC" w:rsidRDefault="00CA6AEC" w:rsidP="00015692">
      <w:pPr>
        <w:ind w:left="900" w:right="605"/>
        <w:jc w:val="both"/>
        <w:rPr>
          <w:rFonts w:cstheme="minorHAnsi"/>
        </w:rPr>
      </w:pPr>
    </w:p>
    <w:p w14:paraId="6D02B694" w14:textId="06B82CCF" w:rsidR="00CA6AEC" w:rsidRDefault="00CA6AEC" w:rsidP="00015692">
      <w:pPr>
        <w:ind w:left="900" w:right="605"/>
        <w:jc w:val="both"/>
        <w:rPr>
          <w:rFonts w:cstheme="minorHAnsi"/>
        </w:rPr>
      </w:pPr>
    </w:p>
    <w:p w14:paraId="629BB593" w14:textId="77777777" w:rsidR="00CA6AEC" w:rsidRPr="00AA025D" w:rsidRDefault="00CA6AEC" w:rsidP="00015692">
      <w:pPr>
        <w:ind w:left="900" w:right="605"/>
        <w:jc w:val="both"/>
        <w:rPr>
          <w:rFonts w:cstheme="minorHAnsi"/>
        </w:rPr>
      </w:pPr>
    </w:p>
    <w:p w14:paraId="57696669" w14:textId="781440CA" w:rsidR="003C4643" w:rsidRPr="00A9290C" w:rsidRDefault="00F16735">
      <w:pPr>
        <w:pStyle w:val="Prrafodelista"/>
        <w:numPr>
          <w:ilvl w:val="0"/>
          <w:numId w:val="3"/>
        </w:numPr>
        <w:ind w:right="605"/>
        <w:jc w:val="both"/>
        <w:rPr>
          <w:rFonts w:cstheme="minorHAnsi"/>
          <w:color w:val="767171" w:themeColor="background2" w:themeShade="80"/>
          <w:sz w:val="28"/>
          <w:szCs w:val="28"/>
        </w:rPr>
      </w:pPr>
      <w:bookmarkStart w:id="5" w:name="_Hlk108379884"/>
      <w:r>
        <w:rPr>
          <w:rFonts w:cstheme="minorHAnsi"/>
          <w:color w:val="767171" w:themeColor="background2" w:themeShade="80"/>
          <w:sz w:val="28"/>
          <w:szCs w:val="28"/>
        </w:rPr>
        <w:t xml:space="preserve">Comisión </w:t>
      </w:r>
      <w:r w:rsidR="003C4643" w:rsidRPr="00A9290C">
        <w:rPr>
          <w:rFonts w:cstheme="minorHAnsi"/>
          <w:color w:val="767171" w:themeColor="background2" w:themeShade="80"/>
          <w:sz w:val="28"/>
          <w:szCs w:val="28"/>
        </w:rPr>
        <w:t>Permanente de Zonas Extremas y Antártica Chilena de la Cámara de Diputados</w:t>
      </w:r>
      <w:r>
        <w:rPr>
          <w:rFonts w:cstheme="minorHAnsi"/>
          <w:color w:val="767171" w:themeColor="background2" w:themeShade="80"/>
          <w:sz w:val="28"/>
          <w:szCs w:val="28"/>
        </w:rPr>
        <w:t xml:space="preserve"> y Diputadas</w:t>
      </w:r>
    </w:p>
    <w:bookmarkEnd w:id="5"/>
    <w:p w14:paraId="6877C5BE" w14:textId="5670E194" w:rsidR="003C4643" w:rsidRDefault="003C4643" w:rsidP="009F4DEE">
      <w:pPr>
        <w:pStyle w:val="Prrafodelista"/>
        <w:ind w:left="927" w:right="605"/>
        <w:jc w:val="both"/>
        <w:rPr>
          <w:rFonts w:cstheme="minorHAnsi"/>
        </w:rPr>
      </w:pPr>
    </w:p>
    <w:p w14:paraId="438ADA7C" w14:textId="0E3DA140" w:rsidR="00250EFD" w:rsidRPr="0085783B" w:rsidRDefault="00250EFD" w:rsidP="009F4DEE">
      <w:pPr>
        <w:pStyle w:val="Prrafodelista"/>
        <w:ind w:left="927" w:right="605"/>
        <w:jc w:val="both"/>
        <w:rPr>
          <w:rFonts w:cstheme="minorHAnsi"/>
          <w:b/>
          <w:bCs/>
          <w:sz w:val="24"/>
          <w:szCs w:val="24"/>
          <w:lang w:val="es-US"/>
        </w:rPr>
      </w:pPr>
      <w:r w:rsidRPr="0085783B">
        <w:rPr>
          <w:rFonts w:cstheme="minorHAnsi"/>
          <w:b/>
          <w:bCs/>
          <w:sz w:val="24"/>
          <w:szCs w:val="24"/>
          <w:lang w:val="es-US"/>
        </w:rPr>
        <w:t>04</w:t>
      </w:r>
      <w:r w:rsidR="0085783B">
        <w:rPr>
          <w:rStyle w:val="Refdenotaalpie"/>
          <w:rFonts w:cstheme="minorHAnsi"/>
          <w:b/>
          <w:bCs/>
          <w:sz w:val="24"/>
          <w:szCs w:val="24"/>
          <w:lang w:val="es-US"/>
        </w:rPr>
        <w:footnoteReference w:id="7"/>
      </w:r>
      <w:r w:rsidR="0085783B" w:rsidRPr="0085783B">
        <w:rPr>
          <w:rFonts w:cstheme="minorHAnsi"/>
          <w:b/>
          <w:bCs/>
          <w:sz w:val="24"/>
          <w:szCs w:val="24"/>
          <w:lang w:val="es-US"/>
        </w:rPr>
        <w:t>, 18</w:t>
      </w:r>
      <w:r w:rsidR="00CD75CD">
        <w:rPr>
          <w:rStyle w:val="Refdenotaalpie"/>
          <w:rFonts w:cstheme="minorHAnsi"/>
          <w:b/>
          <w:bCs/>
          <w:sz w:val="24"/>
          <w:szCs w:val="24"/>
          <w:lang w:val="es-US"/>
        </w:rPr>
        <w:footnoteReference w:id="8"/>
      </w:r>
      <w:r w:rsidR="0085783B" w:rsidRPr="0085783B">
        <w:rPr>
          <w:rFonts w:cstheme="minorHAnsi"/>
          <w:b/>
          <w:bCs/>
          <w:sz w:val="24"/>
          <w:szCs w:val="24"/>
          <w:lang w:val="es-US"/>
        </w:rPr>
        <w:t xml:space="preserve"> de julio y 01</w:t>
      </w:r>
      <w:r w:rsidR="00CD75CD">
        <w:rPr>
          <w:rStyle w:val="Refdenotaalpie"/>
          <w:rFonts w:cstheme="minorHAnsi"/>
          <w:b/>
          <w:bCs/>
          <w:sz w:val="24"/>
          <w:szCs w:val="24"/>
          <w:lang w:val="es-US"/>
        </w:rPr>
        <w:footnoteReference w:id="9"/>
      </w:r>
      <w:r w:rsidR="0085783B" w:rsidRPr="0085783B">
        <w:rPr>
          <w:rFonts w:cstheme="minorHAnsi"/>
          <w:b/>
          <w:bCs/>
          <w:sz w:val="24"/>
          <w:szCs w:val="24"/>
          <w:lang w:val="es-US"/>
        </w:rPr>
        <w:t xml:space="preserve"> de agosto</w:t>
      </w:r>
    </w:p>
    <w:p w14:paraId="1E8FB836" w14:textId="3342A987" w:rsidR="004016A4" w:rsidRDefault="004016A4" w:rsidP="00AF5F78">
      <w:pPr>
        <w:pStyle w:val="Prrafodelista"/>
        <w:ind w:left="927" w:right="605"/>
        <w:jc w:val="both"/>
        <w:rPr>
          <w:rFonts w:cstheme="minorHAnsi"/>
        </w:rPr>
      </w:pPr>
    </w:p>
    <w:p w14:paraId="1F6E76D0" w14:textId="24B6ACC8" w:rsidR="00AA025D" w:rsidRDefault="00AA025D" w:rsidP="00AF5F78">
      <w:pPr>
        <w:pStyle w:val="Prrafodelista"/>
        <w:ind w:left="927" w:right="605"/>
        <w:jc w:val="both"/>
        <w:rPr>
          <w:rFonts w:cstheme="minorHAnsi"/>
        </w:rPr>
      </w:pPr>
      <w:r>
        <w:rPr>
          <w:rFonts w:cstheme="minorHAnsi"/>
        </w:rPr>
        <w:t xml:space="preserve">En la sesión celebrada el </w:t>
      </w:r>
      <w:r w:rsidR="000E6145" w:rsidRPr="00250EFD">
        <w:rPr>
          <w:rFonts w:cstheme="minorHAnsi"/>
          <w:b/>
          <w:bCs/>
        </w:rPr>
        <w:t>4 de</w:t>
      </w:r>
      <w:r w:rsidRPr="00250EFD">
        <w:rPr>
          <w:rFonts w:cstheme="minorHAnsi"/>
          <w:b/>
          <w:bCs/>
        </w:rPr>
        <w:t xml:space="preserve"> julio</w:t>
      </w:r>
      <w:r>
        <w:rPr>
          <w:rFonts w:cstheme="minorHAnsi"/>
        </w:rPr>
        <w:t xml:space="preserve"> se recibió </w:t>
      </w:r>
      <w:r>
        <w:t>en audiencia al señor Mauricio Soria Macchiavello, Alcalde de Iquique, el cual mencion</w:t>
      </w:r>
      <w:r w:rsidR="00D91C23">
        <w:t>ó</w:t>
      </w:r>
      <w:r>
        <w:t xml:space="preserve"> la gravedad que </w:t>
      </w:r>
      <w:r w:rsidR="00346948">
        <w:t>reside</w:t>
      </w:r>
      <w:r>
        <w:t xml:space="preserve"> para Chile no tener una política portuaria nacional que plantee una mirada estratégica sobre el rol de los terminales marítimos y su infraestructura de transporte en la actividad económica, el comercio internacional del país y, por ende, en el empleo que estos generan.</w:t>
      </w:r>
    </w:p>
    <w:p w14:paraId="2BBDD2AB" w14:textId="6C109758" w:rsidR="005E31C5" w:rsidRDefault="005E31C5" w:rsidP="007B51D0">
      <w:pPr>
        <w:pStyle w:val="Prrafodelista"/>
        <w:ind w:left="927" w:right="605"/>
        <w:jc w:val="both"/>
        <w:rPr>
          <w:rFonts w:cstheme="minorHAnsi"/>
          <w:lang w:val="es-US"/>
        </w:rPr>
      </w:pPr>
    </w:p>
    <w:p w14:paraId="538B09E5" w14:textId="03384B1E" w:rsidR="00AA025D" w:rsidRDefault="00AA025D" w:rsidP="00AA025D">
      <w:pPr>
        <w:pStyle w:val="Prrafodelista"/>
        <w:ind w:left="927" w:right="605"/>
        <w:jc w:val="both"/>
      </w:pPr>
      <w:r>
        <w:rPr>
          <w:rFonts w:cstheme="minorHAnsi"/>
          <w:lang w:val="es-US"/>
        </w:rPr>
        <w:t>En este ámbito el señor Sori</w:t>
      </w:r>
      <w:r w:rsidR="00627E9A">
        <w:rPr>
          <w:rFonts w:cstheme="minorHAnsi"/>
          <w:lang w:val="es-US"/>
        </w:rPr>
        <w:t>a</w:t>
      </w:r>
      <w:r>
        <w:rPr>
          <w:rFonts w:cstheme="minorHAnsi"/>
          <w:lang w:val="es-US"/>
        </w:rPr>
        <w:t xml:space="preserve"> recalco </w:t>
      </w:r>
      <w:r>
        <w:t xml:space="preserve">que los puertos son clave para el desarrollo de muchas comunas a lo largo del país </w:t>
      </w:r>
      <w:r w:rsidR="00CA6AEC">
        <w:t>y al</w:t>
      </w:r>
      <w:r>
        <w:t xml:space="preserve">  no contar con no una ley que entregue un sustento a una estrategia nacional, y de la misma forma que permita aportar también la visión local de cada uno de ellos, hace </w:t>
      </w:r>
      <w:r w:rsidR="00346948">
        <w:t>vulnerable</w:t>
      </w:r>
      <w:r>
        <w:t xml:space="preserve"> en relación con al avance de Perú y los megapuertos que se están construyendo en Callao y Chancay, los cuales hace a Chile menos competitivo. </w:t>
      </w:r>
    </w:p>
    <w:p w14:paraId="30586A4D" w14:textId="4AF2DED8" w:rsidR="00AA025D" w:rsidRDefault="00AA025D" w:rsidP="00AA025D">
      <w:pPr>
        <w:pStyle w:val="Prrafodelista"/>
        <w:ind w:left="927" w:right="605"/>
        <w:jc w:val="both"/>
      </w:pPr>
    </w:p>
    <w:p w14:paraId="625BDA43" w14:textId="612B8A98" w:rsidR="00AA025D" w:rsidRDefault="00AA025D" w:rsidP="00AA025D">
      <w:pPr>
        <w:pStyle w:val="Prrafodelista"/>
        <w:ind w:left="927" w:right="605"/>
        <w:jc w:val="both"/>
      </w:pPr>
      <w:r>
        <w:t xml:space="preserve">También menciono que en Iquique se encuentra en momentos difíciles en el ámbito </w:t>
      </w:r>
      <w:r w:rsidR="00A61A15">
        <w:t>económico</w:t>
      </w:r>
      <w:r>
        <w:t xml:space="preserve"> y con altos índices de empleo informal, por lo que </w:t>
      </w:r>
      <w:r w:rsidR="00A61A15">
        <w:t xml:space="preserve">propuso que el Estado de Chile haga suya la visión que permita ofrecer ventajas de servicios logísticos y de posición geográfica a los mercados productores de los países vecinos para conectarlos con los mercados consumidores del Asia-Pacífico y generar las inversiones necesarias para ello. </w:t>
      </w:r>
      <w:r w:rsidR="00346948">
        <w:t>Asimismo,</w:t>
      </w:r>
      <w:r w:rsidR="00A61A15">
        <w:t xml:space="preserve"> </w:t>
      </w:r>
      <w:r w:rsidR="009D3506">
        <w:t>propuso</w:t>
      </w:r>
      <w:r w:rsidR="00A61A15">
        <w:t xml:space="preserve"> que incorpore a Iquique al Plan Nacional Ferroviario. </w:t>
      </w:r>
    </w:p>
    <w:p w14:paraId="4A701CC2" w14:textId="4A0C2DF8" w:rsidR="00A61A15" w:rsidRDefault="00A61A15" w:rsidP="00AA025D">
      <w:pPr>
        <w:pStyle w:val="Prrafodelista"/>
        <w:ind w:left="927" w:right="605"/>
        <w:jc w:val="both"/>
      </w:pPr>
    </w:p>
    <w:p w14:paraId="6D4F45E2" w14:textId="2A536174" w:rsidR="008166EE" w:rsidRDefault="009D3506" w:rsidP="00346948">
      <w:pPr>
        <w:pStyle w:val="Prrafodelista"/>
        <w:ind w:left="927" w:right="605"/>
        <w:jc w:val="both"/>
      </w:pPr>
      <w:r>
        <w:t>Finalizando</w:t>
      </w:r>
      <w:r w:rsidR="00A61A15">
        <w:t xml:space="preserve"> un intercambio de </w:t>
      </w:r>
      <w:r w:rsidR="00346948">
        <w:t>opiniones,</w:t>
      </w:r>
      <w:r w:rsidR="00A61A15">
        <w:t xml:space="preserve"> la Comisión acordó invitar, para las próximas sesiones, a las Empresas Portuarias de Arica e Iquique, a fin de que expongan acerca de los proyectos y políticas portuarias de la zona. El diputado señor Mirosevic hizo presente que, en el caso de EPA, por primera vez todos sus directores son profesionales de Arica.</w:t>
      </w:r>
    </w:p>
    <w:p w14:paraId="5BCE73F5" w14:textId="77777777" w:rsidR="00346948" w:rsidRDefault="00346948" w:rsidP="00346948">
      <w:pPr>
        <w:pStyle w:val="Prrafodelista"/>
        <w:ind w:left="927" w:right="605"/>
        <w:jc w:val="both"/>
      </w:pPr>
    </w:p>
    <w:p w14:paraId="652E907A" w14:textId="670C4EDE" w:rsidR="00B46733" w:rsidRDefault="008166EE" w:rsidP="00346948">
      <w:pPr>
        <w:pStyle w:val="Prrafodelista"/>
        <w:ind w:left="927" w:right="605"/>
        <w:jc w:val="both"/>
      </w:pPr>
      <w:r>
        <w:t xml:space="preserve">En la sesión del </w:t>
      </w:r>
      <w:r w:rsidRPr="0085783B">
        <w:rPr>
          <w:b/>
          <w:bCs/>
        </w:rPr>
        <w:t>18 de julio</w:t>
      </w:r>
      <w:r>
        <w:t xml:space="preserve"> la comisión recibió al l señor Pablo Manríquez Angulo, </w:t>
      </w:r>
      <w:r w:rsidR="00250EFD">
        <w:t>alcalde</w:t>
      </w:r>
      <w:r>
        <w:t xml:space="preserve"> de Juan Fernández, quien en su presentación informo datos respecto al territorio y maritorio del pueblo fernandeciano</w:t>
      </w:r>
      <w:r w:rsidR="00346948">
        <w:t xml:space="preserve">. </w:t>
      </w:r>
      <w:r w:rsidR="00B46733">
        <w:t xml:space="preserve">De la misma forma, menciono que el territorio cuenta con una prioridad de conservación por su alto nivel de endemismo, en relación con ello destaco que es el sistema insular más endémico del mundo en su flora. Por otro </w:t>
      </w:r>
      <w:r w:rsidR="00250EFD">
        <w:t>lado,</w:t>
      </w:r>
      <w:r w:rsidR="00B46733">
        <w:t xml:space="preserve"> mención que el Archipiélago Juan Fernández está identificado como uno de los 12 parques Nacionales más amenazados del mundo (IUCN). Las islas Juan F</w:t>
      </w:r>
      <w:r w:rsidR="00346948">
        <w:t>ernan</w:t>
      </w:r>
      <w:r w:rsidR="00B46733">
        <w:t>dez, junto con las Galápagos, son considerados los mini-hotspots de biodiversidad con la más alta prioridad para la conservación a nivel mundial.</w:t>
      </w:r>
    </w:p>
    <w:p w14:paraId="59301F54" w14:textId="77777777" w:rsidR="00B46733" w:rsidRDefault="00B46733" w:rsidP="007B51D0">
      <w:pPr>
        <w:pStyle w:val="Prrafodelista"/>
        <w:ind w:left="927" w:right="605"/>
        <w:jc w:val="both"/>
      </w:pPr>
    </w:p>
    <w:p w14:paraId="184EE85F" w14:textId="20FD1BB4" w:rsidR="00B46733" w:rsidRDefault="00B46733" w:rsidP="007B51D0">
      <w:pPr>
        <w:pStyle w:val="Prrafodelista"/>
        <w:ind w:left="927" w:right="605"/>
        <w:jc w:val="both"/>
      </w:pPr>
      <w:r>
        <w:lastRenderedPageBreak/>
        <w:t xml:space="preserve"> Sobre la situación actual de la comuna, el señor </w:t>
      </w:r>
      <w:r w:rsidR="00426756">
        <w:t>alcalde</w:t>
      </w:r>
      <w:r>
        <w:t xml:space="preserve"> hizo presente </w:t>
      </w:r>
      <w:r w:rsidR="000C43B4">
        <w:t xml:space="preserve">que existe un bajo Bajo presupuesto municipal $1.300.000.- (FCM) y producto de la condición de aislamiento extremo e insularidad periférica existen bajos niveles de ingresos lo que hace tener un alto nivel de dependencia del fondo común municipal. Asimismo, el </w:t>
      </w:r>
      <w:r w:rsidR="00426756">
        <w:t>alcalde</w:t>
      </w:r>
      <w:r w:rsidR="000C43B4">
        <w:t xml:space="preserve"> señaló que no </w:t>
      </w:r>
      <w:r w:rsidR="009840FE">
        <w:t>existe</w:t>
      </w:r>
      <w:r w:rsidR="000C43B4">
        <w:t xml:space="preserve"> </w:t>
      </w:r>
      <w:r w:rsidR="009840FE">
        <w:t>u</w:t>
      </w:r>
      <w:r w:rsidR="000C43B4">
        <w:t>n departamento de tránsito (por dotación municipal y presupuesto, es imposible de implementar</w:t>
      </w:r>
      <w:r w:rsidR="00426756">
        <w:t>); tampoco</w:t>
      </w:r>
      <w:r w:rsidR="00415DBB">
        <w:t xml:space="preserve"> se perciben ingresos por concepto de impuestos territoriales; y se entrega prestación de los servicios lo que castiga aún más el presupuesto.</w:t>
      </w:r>
    </w:p>
    <w:p w14:paraId="024FF521" w14:textId="2B59396C" w:rsidR="00BC4CD4" w:rsidRDefault="00BC4CD4" w:rsidP="00426756">
      <w:pPr>
        <w:ind w:left="851" w:right="605" w:hanging="851"/>
        <w:jc w:val="both"/>
      </w:pPr>
      <w:r>
        <w:t xml:space="preserve">                 Por ello el </w:t>
      </w:r>
      <w:r w:rsidR="00B46733">
        <w:t>señor Manríquez informó que se propus</w:t>
      </w:r>
      <w:r>
        <w:t>o</w:t>
      </w:r>
      <w:r w:rsidR="00B46733">
        <w:t xml:space="preserve"> a la </w:t>
      </w:r>
      <w:r w:rsidR="0085783B">
        <w:t>Subdere, utilizar</w:t>
      </w:r>
      <w:r w:rsidR="00B46733">
        <w:t xml:space="preserve"> misma norma aplicada a </w:t>
      </w:r>
      <w:r w:rsidR="0085783B">
        <w:t>RapaNui</w:t>
      </w:r>
      <w:r w:rsidR="00B46733">
        <w:t xml:space="preserve"> mediante Decreto Supremo Nº 1684 del 16.01.2015 para la comuna, en la cual se aumenta el</w:t>
      </w:r>
      <w:r w:rsidR="000422A8">
        <w:t xml:space="preserve">                      </w:t>
      </w:r>
      <w:r w:rsidR="00B46733">
        <w:t xml:space="preserve">factor de compensación de la Comuna a 2 veces la suma del gasto en personal y en bienes y servicios de consumo, en base a criterios de pobreza, población, predio exento, ingresos municipales, entre otros. </w:t>
      </w:r>
    </w:p>
    <w:p w14:paraId="30CCF6A4" w14:textId="421EC499" w:rsidR="00CA6AEC" w:rsidRPr="00CA6AEC" w:rsidRDefault="000422A8" w:rsidP="00CA6AEC">
      <w:pPr>
        <w:ind w:left="851" w:right="605"/>
        <w:jc w:val="both"/>
      </w:pPr>
      <w:r>
        <w:t xml:space="preserve"> </w:t>
      </w:r>
      <w:r w:rsidR="00426756">
        <w:t>Señaló</w:t>
      </w:r>
      <w:r>
        <w:t xml:space="preserve"> también que en </w:t>
      </w:r>
      <w:r w:rsidR="00426756">
        <w:t>archipiélago</w:t>
      </w:r>
      <w:r>
        <w:t xml:space="preserve"> se ha alcanzado un 30% de reconstrucción a 12 </w:t>
      </w:r>
      <w:r w:rsidR="00426756">
        <w:t>años del</w:t>
      </w:r>
      <w:r>
        <w:t xml:space="preserve"> </w:t>
      </w:r>
      <w:r w:rsidR="00426756">
        <w:t>tsunami. Para</w:t>
      </w:r>
      <w:r w:rsidR="00B46733">
        <w:t xml:space="preserve"> finalizar, el señor </w:t>
      </w:r>
      <w:r w:rsidR="0085783B">
        <w:t>alcalde</w:t>
      </w:r>
      <w:r w:rsidR="00B46733">
        <w:t xml:space="preserve"> destacó que Juan Fernández es un territorio rico en recursos naturales y compuesto por una comunidad diversa, que representa un alto valor para la geopolítica y soberanía nacional, con destacados niveles de aislamiento y con un importante déficit de infraestructura básica para el desarrollo de sus habitantes y reconstrucción post desastre natural. Posee bajos niveles de conectividad, con una alta dependencia de actividad productiva y económica (monoproductora), lo cual pone en riesgo la auto sustentabilidad de sus habitantes, quienes propician diariamente el reconocimiento, la puesta en valor y la conservación de su patrimonio natural y cultural.</w:t>
      </w:r>
    </w:p>
    <w:p w14:paraId="2562A38F" w14:textId="3BC98CCD" w:rsidR="00822025" w:rsidRDefault="000422A8" w:rsidP="00426756">
      <w:pPr>
        <w:ind w:left="851" w:right="605" w:hanging="851"/>
        <w:jc w:val="both"/>
        <w:rPr>
          <w:rFonts w:cstheme="minorHAnsi"/>
        </w:rPr>
      </w:pPr>
      <w:r>
        <w:rPr>
          <w:rFonts w:cstheme="minorHAnsi"/>
          <w:lang w:val="es-US"/>
        </w:rPr>
        <w:t xml:space="preserve">               </w:t>
      </w:r>
      <w:r w:rsidR="00CA6AEC">
        <w:rPr>
          <w:rFonts w:cstheme="minorHAnsi"/>
          <w:lang w:val="es-US"/>
        </w:rPr>
        <w:t xml:space="preserve">  </w:t>
      </w:r>
      <w:r w:rsidR="00822025">
        <w:rPr>
          <w:rFonts w:cstheme="minorHAnsi"/>
          <w:lang w:val="es-US"/>
        </w:rPr>
        <w:t xml:space="preserve">En la sesión de </w:t>
      </w:r>
      <w:r w:rsidR="00822025" w:rsidRPr="0085783B">
        <w:rPr>
          <w:rFonts w:cstheme="minorHAnsi"/>
          <w:b/>
          <w:bCs/>
          <w:lang w:val="es-US"/>
        </w:rPr>
        <w:t>1 de agosto</w:t>
      </w:r>
      <w:r w:rsidR="00822025">
        <w:rPr>
          <w:rFonts w:cstheme="minorHAnsi"/>
          <w:lang w:val="es-US"/>
        </w:rPr>
        <w:t xml:space="preserve"> se </w:t>
      </w:r>
      <w:r w:rsidR="00822025">
        <w:t xml:space="preserve">eventual asignación de zona extrema para la provincia de </w:t>
      </w:r>
      <w:r w:rsidR="00CA6AEC">
        <w:t>Chiloé.</w:t>
      </w:r>
      <w:r w:rsidR="00CA6AEC" w:rsidRPr="00426756">
        <w:rPr>
          <w:rFonts w:cstheme="minorHAnsi"/>
        </w:rPr>
        <w:t xml:space="preserve"> Para</w:t>
      </w:r>
      <w:r w:rsidR="00426756" w:rsidRPr="00426756">
        <w:rPr>
          <w:rFonts w:cstheme="minorHAnsi"/>
        </w:rPr>
        <w:t xml:space="preserve"> </w:t>
      </w:r>
      <w:r w:rsidR="00822025">
        <w:rPr>
          <w:rFonts w:cstheme="minorHAnsi"/>
        </w:rPr>
        <w:t>ello</w:t>
      </w:r>
      <w:r w:rsidR="00426756" w:rsidRPr="00426756">
        <w:rPr>
          <w:rFonts w:cstheme="minorHAnsi"/>
        </w:rPr>
        <w:t xml:space="preserve">, la Comisión recibió </w:t>
      </w:r>
      <w:r w:rsidR="00822025" w:rsidRPr="00426756">
        <w:rPr>
          <w:rFonts w:cstheme="minorHAnsi"/>
        </w:rPr>
        <w:t>en audiencia</w:t>
      </w:r>
      <w:r w:rsidR="00426756" w:rsidRPr="00426756">
        <w:rPr>
          <w:rFonts w:cstheme="minorHAnsi"/>
        </w:rPr>
        <w:t xml:space="preserve"> al señor Fernando Pérez Guajardo, </w:t>
      </w:r>
      <w:r w:rsidR="00CA6AEC" w:rsidRPr="00426756">
        <w:rPr>
          <w:rFonts w:cstheme="minorHAnsi"/>
        </w:rPr>
        <w:t>presidente</w:t>
      </w:r>
      <w:r w:rsidR="00426756" w:rsidRPr="00426756">
        <w:rPr>
          <w:rFonts w:cstheme="minorHAnsi"/>
        </w:rPr>
        <w:t xml:space="preserve"> de Federación Provincial de Funcionarios de Salud Municipalizada de Chiloé - (FEPFUSAM), y a las señoras Gabriela Flores Salgado, Presidenta de CONFUSAM; Catalina Saldivia Ojeda, Encargada de la Comisión de Zonas Extremas Federación Atención Primaria de Salud (APS-Chiloé) y Catalina Hidalgo Ribe, Encargada Técnica Federación APS-Chiloé. </w:t>
      </w:r>
    </w:p>
    <w:p w14:paraId="2BD77DEF" w14:textId="24FD9ED6" w:rsidR="000422A8" w:rsidRPr="00822025" w:rsidRDefault="00822025" w:rsidP="00822025">
      <w:pPr>
        <w:ind w:left="851" w:right="605" w:hanging="851"/>
        <w:jc w:val="both"/>
        <w:rPr>
          <w:rFonts w:cstheme="minorHAnsi"/>
        </w:rPr>
      </w:pPr>
      <w:r>
        <w:rPr>
          <w:rFonts w:cstheme="minorHAnsi"/>
        </w:rPr>
        <w:t xml:space="preserve">                  La señora Flores fue la primera en mencionar que la comisión realice las gestiones correspondientes de tal forma que se incorpore a Chiloé </w:t>
      </w:r>
      <w:r w:rsidR="00426756" w:rsidRPr="00426756">
        <w:rPr>
          <w:rFonts w:cstheme="minorHAnsi"/>
        </w:rPr>
        <w:t>como zona extrema, para así hacer justicia a favor de las y los trabajadores de la salud que han hecho tanto por la salud de las personas, para así</w:t>
      </w:r>
      <w:r>
        <w:rPr>
          <w:rFonts w:cstheme="minorHAnsi"/>
        </w:rPr>
        <w:t xml:space="preserve"> también </w:t>
      </w:r>
      <w:r w:rsidR="00426756" w:rsidRPr="00426756">
        <w:rPr>
          <w:rFonts w:cstheme="minorHAnsi"/>
        </w:rPr>
        <w:t>equiparar las condiciones de las y los funcionarios que ejercen iguales funciones en la provincia de Palena, catalogada para todos los efectos como zona extrema. En la misma línea, el señor Pérez</w:t>
      </w:r>
      <w:r>
        <w:rPr>
          <w:rFonts w:cstheme="minorHAnsi"/>
        </w:rPr>
        <w:t xml:space="preserve"> indico</w:t>
      </w:r>
      <w:r w:rsidR="00F227DF">
        <w:rPr>
          <w:rFonts w:cstheme="minorHAnsi"/>
        </w:rPr>
        <w:t xml:space="preserve"> que el hecho que los territorios que componen el archi</w:t>
      </w:r>
      <w:r w:rsidR="000E6145">
        <w:rPr>
          <w:rFonts w:cstheme="minorHAnsi"/>
        </w:rPr>
        <w:t>pi</w:t>
      </w:r>
      <w:r w:rsidR="00F227DF">
        <w:rPr>
          <w:rFonts w:cstheme="minorHAnsi"/>
        </w:rPr>
        <w:t>e</w:t>
      </w:r>
      <w:r w:rsidR="000E6145">
        <w:rPr>
          <w:rFonts w:cstheme="minorHAnsi"/>
        </w:rPr>
        <w:t>la</w:t>
      </w:r>
      <w:r w:rsidR="00F227DF">
        <w:rPr>
          <w:rFonts w:cstheme="minorHAnsi"/>
        </w:rPr>
        <w:t xml:space="preserve">go de </w:t>
      </w:r>
      <w:r w:rsidR="00CA6AEC">
        <w:rPr>
          <w:rFonts w:cstheme="minorHAnsi"/>
        </w:rPr>
        <w:t>Chiloé</w:t>
      </w:r>
      <w:r w:rsidR="00F227DF">
        <w:rPr>
          <w:rFonts w:cstheme="minorHAnsi"/>
        </w:rPr>
        <w:t xml:space="preserve"> no sean calificadas como zonas extremas</w:t>
      </w:r>
      <w:r w:rsidR="00426756" w:rsidRPr="00426756">
        <w:rPr>
          <w:rFonts w:cstheme="minorHAnsi"/>
        </w:rPr>
        <w:t xml:space="preserve"> genera injusticias, dado que, en el caso de los trabajadores de la salud que ejercen el mismo trabajo en la provincia de Palena, reciben un beneficio adicional por el hecho de trabajar en una zona calificada como extrema, en cambio, los profesionales de Chiloé no reciben este beneficio a pesar de trabajar en condiciones bastante extremas.</w:t>
      </w:r>
    </w:p>
    <w:p w14:paraId="6EBA526F" w14:textId="18FCB695" w:rsidR="00F227DF" w:rsidRDefault="00F227DF" w:rsidP="00216D89">
      <w:pPr>
        <w:pStyle w:val="Prrafodelista"/>
        <w:ind w:left="927" w:right="605"/>
        <w:jc w:val="both"/>
        <w:rPr>
          <w:rFonts w:cstheme="minorHAnsi"/>
        </w:rPr>
      </w:pPr>
      <w:r>
        <w:rPr>
          <w:rFonts w:cstheme="minorHAnsi"/>
        </w:rPr>
        <w:t xml:space="preserve">Profundizando en lo </w:t>
      </w:r>
      <w:r w:rsidR="000E6145">
        <w:rPr>
          <w:rFonts w:cstheme="minorHAnsi"/>
        </w:rPr>
        <w:t>anterior, el</w:t>
      </w:r>
      <w:r>
        <w:rPr>
          <w:rFonts w:cstheme="minorHAnsi"/>
        </w:rPr>
        <w:t xml:space="preserve"> señor Pérez manifestó que</w:t>
      </w:r>
      <w:r w:rsidRPr="00F227DF">
        <w:rPr>
          <w:rFonts w:cstheme="minorHAnsi"/>
        </w:rPr>
        <w:t xml:space="preserve"> a pesar de ser una asignación que está condicionada por el desempeño en una zona geográfica determinada, existen notorias diferencias en los montos percibidos por funcionarios de diferentes servicios en una misma zona, siendo menor la de los funcionarios de APS de la Provincia de Chiloé. </w:t>
      </w:r>
      <w:r>
        <w:rPr>
          <w:rFonts w:cstheme="minorHAnsi"/>
        </w:rPr>
        <w:t xml:space="preserve">Es por ello que se </w:t>
      </w:r>
      <w:r w:rsidRPr="00F227DF">
        <w:rPr>
          <w:rFonts w:cstheme="minorHAnsi"/>
        </w:rPr>
        <w:t xml:space="preserve">solicitó que se tomen medidas para recuperar el incremento de esta asignación arbitrariamente eliminado para los funcionarios de APS en la negociación del sector público del año 2018; Nivelar esta asignación al nivel del resto de funcionarios que la perciben en la Provincia de Chiloé en el año 2022; y, Homologación de la asignación de zonas extremas con la que perciben los trabajadores de la provincia de Palena antes del fin del actual periodo presidencial. </w:t>
      </w:r>
    </w:p>
    <w:p w14:paraId="06669892" w14:textId="77777777" w:rsidR="00F227DF" w:rsidRDefault="00F227DF" w:rsidP="00216D89">
      <w:pPr>
        <w:pStyle w:val="Prrafodelista"/>
        <w:ind w:left="927" w:right="605"/>
        <w:jc w:val="both"/>
        <w:rPr>
          <w:rFonts w:cstheme="minorHAnsi"/>
        </w:rPr>
      </w:pPr>
    </w:p>
    <w:p w14:paraId="44959537" w14:textId="4B82DFDE" w:rsidR="00216D89" w:rsidRDefault="00F227DF" w:rsidP="00216D89">
      <w:pPr>
        <w:pStyle w:val="Prrafodelista"/>
        <w:ind w:left="927" w:right="605"/>
        <w:jc w:val="both"/>
        <w:rPr>
          <w:rFonts w:cstheme="minorHAnsi"/>
        </w:rPr>
      </w:pPr>
      <w:r>
        <w:rPr>
          <w:rFonts w:cstheme="minorHAnsi"/>
        </w:rPr>
        <w:lastRenderedPageBreak/>
        <w:t>Finalizada</w:t>
      </w:r>
      <w:r w:rsidRPr="00F227DF">
        <w:rPr>
          <w:rFonts w:cstheme="minorHAnsi"/>
        </w:rPr>
        <w:t xml:space="preserve"> la presentación, la Comisión acordó oficiar al Subsecretario de Desarrollo Regional y Administrativo, a fin de que, en el marco de la creación de una nueva política permanente para las zonas extremas, se sirva considerar la posibilidad de otorgar, a todo el territorio correspondiente al archipiélago de Chiloé, el carácter de “zona extrema”, para así, también homologar las asignaciones de zonas extremas que se otorgan a las y los funcionarios de la salud de la provincia de Palena.</w:t>
      </w:r>
    </w:p>
    <w:p w14:paraId="76D315CC" w14:textId="77777777" w:rsidR="00CA6AEC" w:rsidRPr="00216D89" w:rsidRDefault="00CA6AEC" w:rsidP="00216D89">
      <w:pPr>
        <w:pStyle w:val="Prrafodelista"/>
        <w:ind w:left="927" w:right="605"/>
        <w:jc w:val="both"/>
        <w:rPr>
          <w:rFonts w:cstheme="minorHAnsi"/>
          <w:lang w:val="es-US"/>
        </w:rPr>
      </w:pPr>
    </w:p>
    <w:p w14:paraId="3E9C0A32" w14:textId="3E2B635F" w:rsidR="00511842" w:rsidRPr="00CA6AEC" w:rsidRDefault="00217019" w:rsidP="00CA6AEC">
      <w:pPr>
        <w:pStyle w:val="Prrafodelista"/>
        <w:numPr>
          <w:ilvl w:val="0"/>
          <w:numId w:val="5"/>
        </w:numPr>
        <w:ind w:right="605"/>
        <w:jc w:val="both"/>
        <w:rPr>
          <w:rFonts w:cstheme="minorHAnsi"/>
          <w:b/>
          <w:bCs/>
          <w:color w:val="7B7B7B" w:themeColor="accent3" w:themeShade="BF"/>
          <w:sz w:val="28"/>
          <w:szCs w:val="28"/>
        </w:rPr>
      </w:pPr>
      <w:r w:rsidRPr="00CA6AEC">
        <w:rPr>
          <w:rFonts w:cstheme="minorHAnsi"/>
          <w:b/>
          <w:bCs/>
          <w:color w:val="7B7B7B" w:themeColor="accent3" w:themeShade="BF"/>
          <w:sz w:val="28"/>
          <w:szCs w:val="28"/>
        </w:rPr>
        <w:t>PROYECTOS DE LEY</w:t>
      </w:r>
    </w:p>
    <w:p w14:paraId="5C58890E" w14:textId="77777777" w:rsidR="00511842" w:rsidRPr="00F767BD" w:rsidRDefault="00511842" w:rsidP="00511842">
      <w:pPr>
        <w:pStyle w:val="Prrafodelista"/>
        <w:ind w:left="1080" w:right="605"/>
        <w:jc w:val="both"/>
        <w:rPr>
          <w:rFonts w:cstheme="minorHAnsi"/>
          <w:color w:val="C00000"/>
          <w:sz w:val="28"/>
          <w:szCs w:val="28"/>
        </w:rPr>
      </w:pPr>
    </w:p>
    <w:p w14:paraId="3317FB5F" w14:textId="16621791" w:rsidR="0085160C" w:rsidRPr="00877D3B" w:rsidRDefault="00417550">
      <w:pPr>
        <w:pStyle w:val="Prrafodelista"/>
        <w:numPr>
          <w:ilvl w:val="0"/>
          <w:numId w:val="8"/>
        </w:numPr>
        <w:ind w:right="605"/>
        <w:jc w:val="both"/>
        <w:rPr>
          <w:rFonts w:ascii="Tw Cen MT" w:hAnsi="Tw Cen MT"/>
          <w:b/>
          <w:sz w:val="24"/>
          <w:szCs w:val="24"/>
        </w:rPr>
      </w:pPr>
      <w:r w:rsidRPr="00877D3B">
        <w:rPr>
          <w:rFonts w:ascii="Tw Cen MT" w:hAnsi="Tw Cen MT"/>
          <w:b/>
          <w:sz w:val="24"/>
          <w:szCs w:val="24"/>
        </w:rPr>
        <w:t>Proyecto de Ley para modificar la ley N° 18.695, Orgánica Constitucional de Municipalidades, para mejorar la transparencia, difusión y participación ciudadana en las sesiones de los concejos municipales</w:t>
      </w:r>
      <w:r w:rsidR="001D7C3E">
        <w:rPr>
          <w:rFonts w:ascii="Tw Cen MT" w:hAnsi="Tw Cen MT"/>
          <w:b/>
          <w:sz w:val="24"/>
          <w:szCs w:val="24"/>
        </w:rPr>
        <w:t xml:space="preserve"> (Boletín </w:t>
      </w:r>
      <w:r w:rsidR="001D7C3E" w:rsidRPr="001D7C3E">
        <w:rPr>
          <w:rFonts w:ascii="Tw Cen MT" w:hAnsi="Tw Cen MT"/>
          <w:b/>
          <w:bCs/>
          <w:sz w:val="24"/>
          <w:szCs w:val="24"/>
        </w:rPr>
        <w:t>15123-06</w:t>
      </w:r>
      <w:r w:rsidR="001D7C3E">
        <w:rPr>
          <w:rFonts w:ascii="Tw Cen MT" w:hAnsi="Tw Cen MT"/>
          <w:b/>
          <w:sz w:val="24"/>
          <w:szCs w:val="24"/>
        </w:rPr>
        <w:t>)</w:t>
      </w:r>
      <w:r w:rsidR="001D7C3E">
        <w:rPr>
          <w:rStyle w:val="Refdenotaalpie"/>
          <w:rFonts w:ascii="Tw Cen MT" w:hAnsi="Tw Cen MT"/>
          <w:b/>
          <w:sz w:val="24"/>
          <w:szCs w:val="24"/>
        </w:rPr>
        <w:footnoteReference w:id="10"/>
      </w:r>
      <w:r w:rsidRPr="00877D3B">
        <w:rPr>
          <w:rFonts w:ascii="Tw Cen MT" w:hAnsi="Tw Cen MT"/>
          <w:b/>
          <w:sz w:val="24"/>
          <w:szCs w:val="24"/>
        </w:rPr>
        <w:t>.</w:t>
      </w:r>
    </w:p>
    <w:p w14:paraId="0F474BA8" w14:textId="71886D66" w:rsidR="0085160C" w:rsidRDefault="0085160C" w:rsidP="0085160C">
      <w:pPr>
        <w:ind w:right="605"/>
        <w:jc w:val="both"/>
        <w:rPr>
          <w:rFonts w:ascii="Tw Cen MT" w:hAnsi="Tw Cen MT"/>
          <w:bCs/>
          <w:sz w:val="24"/>
          <w:szCs w:val="24"/>
        </w:rPr>
      </w:pPr>
    </w:p>
    <w:p w14:paraId="16F50E84" w14:textId="47FAB536" w:rsidR="00877D3B" w:rsidRPr="00877D3B" w:rsidRDefault="00877D3B" w:rsidP="00877D3B">
      <w:pPr>
        <w:ind w:left="851" w:right="605"/>
        <w:jc w:val="both"/>
        <w:rPr>
          <w:rFonts w:ascii="Tw Cen MT" w:hAnsi="Tw Cen MT"/>
          <w:bCs/>
          <w:sz w:val="24"/>
          <w:szCs w:val="24"/>
        </w:rPr>
      </w:pPr>
      <w:r w:rsidRPr="00877D3B">
        <w:rPr>
          <w:rFonts w:ascii="Tw Cen MT" w:hAnsi="Tw Cen MT"/>
          <w:bCs/>
          <w:sz w:val="24"/>
          <w:szCs w:val="24"/>
        </w:rPr>
        <w:t xml:space="preserve">Proyecto de ley </w:t>
      </w:r>
      <w:r>
        <w:rPr>
          <w:rFonts w:ascii="Tw Cen MT" w:hAnsi="Tw Cen MT"/>
          <w:bCs/>
          <w:sz w:val="24"/>
          <w:szCs w:val="24"/>
        </w:rPr>
        <w:t xml:space="preserve">se encuentra en tercer trámite constitucional, en el cual después de recibir modificaciones </w:t>
      </w:r>
      <w:r w:rsidR="001D7C3E">
        <w:rPr>
          <w:rFonts w:ascii="Tw Cen MT" w:hAnsi="Tw Cen MT"/>
          <w:bCs/>
          <w:sz w:val="24"/>
          <w:szCs w:val="24"/>
        </w:rPr>
        <w:t>por la Cámara de Diputados p</w:t>
      </w:r>
      <w:r w:rsidR="001D7C3E" w:rsidRPr="001D7C3E">
        <w:rPr>
          <w:rFonts w:ascii="Tw Cen MT" w:hAnsi="Tw Cen MT"/>
          <w:bCs/>
          <w:sz w:val="24"/>
          <w:szCs w:val="24"/>
        </w:rPr>
        <w:t>asa a Comisión de Gobierno, Descentralización y Regionalización</w:t>
      </w:r>
    </w:p>
    <w:p w14:paraId="28D3AA5C" w14:textId="77777777" w:rsidR="00877D3B" w:rsidRDefault="00877D3B" w:rsidP="00877D3B">
      <w:pPr>
        <w:ind w:right="605"/>
        <w:jc w:val="both"/>
        <w:rPr>
          <w:rFonts w:ascii="Tw Cen MT" w:hAnsi="Tw Cen MT"/>
          <w:bCs/>
          <w:sz w:val="24"/>
          <w:szCs w:val="24"/>
        </w:rPr>
      </w:pPr>
    </w:p>
    <w:p w14:paraId="2E982319" w14:textId="334A87B8" w:rsidR="0085160C" w:rsidRDefault="00A82733">
      <w:pPr>
        <w:pStyle w:val="Prrafodelista"/>
        <w:numPr>
          <w:ilvl w:val="0"/>
          <w:numId w:val="8"/>
        </w:numPr>
        <w:ind w:right="605"/>
        <w:jc w:val="both"/>
        <w:rPr>
          <w:rFonts w:ascii="Tw Cen MT" w:hAnsi="Tw Cen MT"/>
          <w:b/>
          <w:sz w:val="24"/>
          <w:szCs w:val="24"/>
        </w:rPr>
      </w:pPr>
      <w:r w:rsidRPr="00A82733">
        <w:rPr>
          <w:rFonts w:ascii="Tw Cen MT" w:hAnsi="Tw Cen MT"/>
          <w:b/>
          <w:sz w:val="24"/>
          <w:szCs w:val="24"/>
        </w:rPr>
        <w:t>Proyecto de Ley para modifica la ley N°18.695, orgánica constitucional de Municipalidades, para establecer atribuciones en materia de educación cívica</w:t>
      </w:r>
      <w:r>
        <w:rPr>
          <w:rFonts w:ascii="Tw Cen MT" w:hAnsi="Tw Cen MT"/>
          <w:b/>
          <w:sz w:val="24"/>
          <w:szCs w:val="24"/>
        </w:rPr>
        <w:t xml:space="preserve"> (Boletín </w:t>
      </w:r>
      <w:r w:rsidRPr="00A82733">
        <w:rPr>
          <w:rFonts w:ascii="Tw Cen MT" w:hAnsi="Tw Cen MT"/>
          <w:b/>
          <w:sz w:val="24"/>
          <w:szCs w:val="24"/>
        </w:rPr>
        <w:t>15228-06</w:t>
      </w:r>
      <w:r>
        <w:rPr>
          <w:rFonts w:ascii="Tw Cen MT" w:hAnsi="Tw Cen MT"/>
          <w:b/>
          <w:sz w:val="24"/>
          <w:szCs w:val="24"/>
        </w:rPr>
        <w:t>)</w:t>
      </w:r>
      <w:r>
        <w:rPr>
          <w:rStyle w:val="Refdenotaalpie"/>
          <w:rFonts w:ascii="Tw Cen MT" w:hAnsi="Tw Cen MT"/>
          <w:b/>
          <w:sz w:val="24"/>
          <w:szCs w:val="24"/>
        </w:rPr>
        <w:footnoteReference w:id="11"/>
      </w:r>
    </w:p>
    <w:p w14:paraId="46444770" w14:textId="44757F82" w:rsidR="00A82733" w:rsidRDefault="00A82733" w:rsidP="00A82733">
      <w:pPr>
        <w:pStyle w:val="Prrafodelista"/>
        <w:ind w:right="605"/>
        <w:jc w:val="both"/>
        <w:rPr>
          <w:rFonts w:ascii="Tw Cen MT" w:hAnsi="Tw Cen MT"/>
          <w:b/>
          <w:sz w:val="24"/>
          <w:szCs w:val="24"/>
        </w:rPr>
      </w:pPr>
    </w:p>
    <w:p w14:paraId="6AA986AD" w14:textId="04A07CA2" w:rsidR="00A82733" w:rsidRDefault="00A82733" w:rsidP="00A82733">
      <w:pPr>
        <w:pStyle w:val="Prrafodelista"/>
        <w:ind w:right="605"/>
        <w:jc w:val="both"/>
        <w:rPr>
          <w:rFonts w:ascii="Tw Cen MT" w:hAnsi="Tw Cen MT"/>
          <w:b/>
          <w:sz w:val="24"/>
          <w:szCs w:val="24"/>
        </w:rPr>
      </w:pPr>
    </w:p>
    <w:p w14:paraId="1BDA07E7" w14:textId="46411A60" w:rsidR="00A82733" w:rsidRPr="00A82733" w:rsidRDefault="00A82733" w:rsidP="00A82733">
      <w:pPr>
        <w:pStyle w:val="Prrafodelista"/>
        <w:ind w:right="605"/>
        <w:jc w:val="both"/>
        <w:rPr>
          <w:rFonts w:ascii="Tw Cen MT" w:hAnsi="Tw Cen MT"/>
          <w:bCs/>
          <w:sz w:val="24"/>
          <w:szCs w:val="24"/>
        </w:rPr>
      </w:pPr>
      <w:r w:rsidRPr="00A82733">
        <w:rPr>
          <w:rFonts w:ascii="Tw Cen MT" w:hAnsi="Tw Cen MT"/>
          <w:bCs/>
          <w:sz w:val="24"/>
          <w:szCs w:val="24"/>
        </w:rPr>
        <w:t xml:space="preserve">Proyecto de ley se encuentra en primer trámite constitucional, el cual queda para tabla </w:t>
      </w:r>
    </w:p>
    <w:p w14:paraId="3499FCEF" w14:textId="77777777" w:rsidR="001D7C3E" w:rsidRDefault="001D7C3E" w:rsidP="0085160C">
      <w:pPr>
        <w:ind w:right="605"/>
        <w:jc w:val="both"/>
        <w:rPr>
          <w:rFonts w:ascii="Tw Cen MT" w:hAnsi="Tw Cen MT"/>
          <w:bCs/>
          <w:sz w:val="24"/>
          <w:szCs w:val="24"/>
        </w:rPr>
      </w:pPr>
    </w:p>
    <w:p w14:paraId="723C85D7" w14:textId="3D2E26ED" w:rsidR="003C5DB0" w:rsidRPr="0085160C" w:rsidRDefault="003C5DB0" w:rsidP="0085160C">
      <w:pPr>
        <w:ind w:right="605"/>
        <w:jc w:val="both"/>
        <w:rPr>
          <w:rFonts w:ascii="Tw Cen MT" w:hAnsi="Tw Cen MT"/>
          <w:bCs/>
          <w:sz w:val="24"/>
          <w:szCs w:val="24"/>
        </w:rPr>
      </w:pPr>
      <w:r w:rsidRPr="0085160C">
        <w:rPr>
          <w:rFonts w:ascii="Tw Cen MT" w:hAnsi="Tw Cen MT"/>
          <w:bCs/>
          <w:sz w:val="24"/>
          <w:szCs w:val="24"/>
        </w:rPr>
        <w:br w:type="page"/>
      </w:r>
    </w:p>
    <w:p w14:paraId="32C97793" w14:textId="556C9BE5" w:rsidR="00B75FED" w:rsidRPr="00FF5A6E" w:rsidRDefault="005D7FEC" w:rsidP="005D7FEC">
      <w:pPr>
        <w:rPr>
          <w:rFonts w:cstheme="minorHAnsi"/>
          <w:sz w:val="23"/>
          <w:szCs w:val="23"/>
        </w:rPr>
      </w:pPr>
      <w:r>
        <w:rPr>
          <w:noProof/>
        </w:rPr>
        <w:lastRenderedPageBreak/>
        <w:drawing>
          <wp:anchor distT="0" distB="0" distL="114300" distR="114300" simplePos="0" relativeHeight="251658240" behindDoc="0" locked="0" layoutInCell="1" allowOverlap="1" wp14:anchorId="007B6425" wp14:editId="20610ABD">
            <wp:simplePos x="0" y="0"/>
            <wp:positionH relativeFrom="column">
              <wp:posOffset>-635</wp:posOffset>
            </wp:positionH>
            <wp:positionV relativeFrom="paragraph">
              <wp:posOffset>-198120</wp:posOffset>
            </wp:positionV>
            <wp:extent cx="6864985" cy="343281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864985" cy="3432810"/>
                    </a:xfrm>
                    <a:prstGeom prst="rect">
                      <a:avLst/>
                    </a:prstGeom>
                    <a:noFill/>
                    <a:ln>
                      <a:noFill/>
                    </a:ln>
                  </pic:spPr>
                </pic:pic>
              </a:graphicData>
            </a:graphic>
          </wp:anchor>
        </w:drawing>
      </w:r>
    </w:p>
    <w:p w14:paraId="09625183" w14:textId="77777777" w:rsidR="00B75FED" w:rsidRPr="00FF5A6E" w:rsidRDefault="00B75FED" w:rsidP="005911A5">
      <w:pPr>
        <w:ind w:left="567" w:right="605"/>
        <w:jc w:val="both"/>
        <w:rPr>
          <w:rFonts w:cstheme="minorHAnsi"/>
          <w:sz w:val="23"/>
          <w:szCs w:val="23"/>
        </w:rPr>
      </w:pPr>
    </w:p>
    <w:p w14:paraId="70BB3C19" w14:textId="40B2C9F9" w:rsidR="00014C40" w:rsidRPr="00FF5A6E" w:rsidRDefault="00014C40" w:rsidP="00AC4D32">
      <w:pPr>
        <w:ind w:right="605"/>
        <w:jc w:val="both"/>
        <w:rPr>
          <w:rFonts w:cstheme="minorHAnsi"/>
          <w:sz w:val="23"/>
          <w:szCs w:val="23"/>
        </w:rPr>
      </w:pPr>
    </w:p>
    <w:p w14:paraId="13B5AA4A" w14:textId="0AAA1CD1" w:rsidR="007800F4" w:rsidRPr="00DF7DEA" w:rsidRDefault="00A54D9D" w:rsidP="00FF3A15">
      <w:pPr>
        <w:jc w:val="both"/>
        <w:rPr>
          <w:rFonts w:ascii="Tw Cen MT" w:hAnsi="Tw Cen MT"/>
        </w:rPr>
      </w:pPr>
      <w:r w:rsidRPr="00FF5A6E">
        <w:rPr>
          <w:rFonts w:cstheme="minorHAnsi"/>
        </w:rPr>
        <w:t xml:space="preserve">Integran este grupo: </w:t>
      </w:r>
      <w:r w:rsidR="00BC11A3" w:rsidRPr="00FF5A6E">
        <w:rPr>
          <w:rFonts w:cstheme="minorHAnsi"/>
        </w:rPr>
        <w:t>José Viacava Gatica (</w:t>
      </w:r>
      <w:r w:rsidR="0010483A" w:rsidRPr="00FF5A6E">
        <w:rPr>
          <w:rFonts w:cstheme="minorHAnsi"/>
        </w:rPr>
        <w:t>a</w:t>
      </w:r>
      <w:r w:rsidR="00BC11A3" w:rsidRPr="00FF5A6E">
        <w:rPr>
          <w:rFonts w:cstheme="minorHAnsi"/>
        </w:rPr>
        <w:t>cadémico INAP y coordinador del grupo), René Saa Vidal (</w:t>
      </w:r>
      <w:r w:rsidR="00814D1A" w:rsidRPr="00FF5A6E">
        <w:rPr>
          <w:rFonts w:cstheme="minorHAnsi"/>
        </w:rPr>
        <w:t>a</w:t>
      </w:r>
      <w:r w:rsidR="00BC11A3" w:rsidRPr="00FF5A6E">
        <w:rPr>
          <w:rFonts w:cstheme="minorHAnsi"/>
        </w:rPr>
        <w:t>cadémico INAP),</w:t>
      </w:r>
      <w:r w:rsidR="000C48BE" w:rsidRPr="00FF5A6E">
        <w:rPr>
          <w:rFonts w:cstheme="minorHAnsi"/>
        </w:rPr>
        <w:t xml:space="preserve"> Karina Arias Yurisch (académica INAP),</w:t>
      </w:r>
      <w:r w:rsidR="00BC11A3" w:rsidRPr="00FF5A6E">
        <w:rPr>
          <w:rFonts w:cstheme="minorHAnsi"/>
        </w:rPr>
        <w:t xml:space="preserve"> </w:t>
      </w:r>
      <w:r w:rsidR="00EF08E1" w:rsidRPr="00FF5A6E">
        <w:rPr>
          <w:rFonts w:cstheme="minorHAnsi"/>
        </w:rPr>
        <w:t xml:space="preserve">Sergio Galilea </w:t>
      </w:r>
      <w:r w:rsidR="00814D1A" w:rsidRPr="00FF5A6E">
        <w:rPr>
          <w:rFonts w:cstheme="minorHAnsi"/>
        </w:rPr>
        <w:t>Ocón (</w:t>
      </w:r>
      <w:r w:rsidR="00382109" w:rsidRPr="00FF5A6E">
        <w:rPr>
          <w:rFonts w:cstheme="minorHAnsi"/>
        </w:rPr>
        <w:t>a</w:t>
      </w:r>
      <w:r w:rsidR="00814D1A" w:rsidRPr="00FF5A6E">
        <w:rPr>
          <w:rFonts w:cstheme="minorHAnsi"/>
        </w:rPr>
        <w:t xml:space="preserve">cadémico </w:t>
      </w:r>
      <w:r w:rsidR="00A25633" w:rsidRPr="00FF5A6E">
        <w:rPr>
          <w:rFonts w:cstheme="minorHAnsi"/>
        </w:rPr>
        <w:t>director del Centro de Análisis de Políticas Públicas y Coordinador del Magister en Descentralización y Gestión Regional y Local del INAP</w:t>
      </w:r>
      <w:r w:rsidR="00814D1A" w:rsidRPr="00FF5A6E">
        <w:rPr>
          <w:rFonts w:cstheme="minorHAnsi"/>
        </w:rPr>
        <w:t>), Rodrigo Egaña Baraona (</w:t>
      </w:r>
      <w:r w:rsidR="00382109" w:rsidRPr="00FF5A6E">
        <w:rPr>
          <w:rFonts w:cstheme="minorHAnsi"/>
        </w:rPr>
        <w:t>a</w:t>
      </w:r>
      <w:r w:rsidR="00814D1A" w:rsidRPr="00FF5A6E">
        <w:rPr>
          <w:rFonts w:cstheme="minorHAnsi"/>
        </w:rPr>
        <w:t>cadémico</w:t>
      </w:r>
      <w:r w:rsidR="003773F0" w:rsidRPr="00FF5A6E">
        <w:rPr>
          <w:rFonts w:cstheme="minorHAnsi"/>
        </w:rPr>
        <w:t xml:space="preserve"> y</w:t>
      </w:r>
      <w:r w:rsidR="00A25633" w:rsidRPr="00FF5A6E">
        <w:rPr>
          <w:rFonts w:cstheme="minorHAnsi"/>
        </w:rPr>
        <w:t xml:space="preserve"> director de Asuntos Económicos y Gestión Institucional del INAP</w:t>
      </w:r>
      <w:r w:rsidR="00814D1A" w:rsidRPr="00FF5A6E">
        <w:rPr>
          <w:rFonts w:cstheme="minorHAnsi"/>
        </w:rPr>
        <w:t>)</w:t>
      </w:r>
      <w:r w:rsidR="00382109" w:rsidRPr="00FF5A6E">
        <w:rPr>
          <w:rFonts w:cstheme="minorHAnsi"/>
        </w:rPr>
        <w:t xml:space="preserve">, </w:t>
      </w:r>
      <w:r w:rsidR="00CE7070" w:rsidRPr="00FF5A6E">
        <w:rPr>
          <w:rFonts w:cstheme="minorHAnsi"/>
        </w:rPr>
        <w:t xml:space="preserve">Marcelo Ramírez Valenzuela (docente en Escuela de </w:t>
      </w:r>
      <w:r w:rsidR="00876B23" w:rsidRPr="00FF5A6E">
        <w:rPr>
          <w:rFonts w:cstheme="minorHAnsi"/>
        </w:rPr>
        <w:t>Gobierno</w:t>
      </w:r>
      <w:r w:rsidR="00CE7070" w:rsidRPr="00FF5A6E">
        <w:rPr>
          <w:rFonts w:cstheme="minorHAnsi"/>
        </w:rPr>
        <w:t xml:space="preserve"> y Gestión Pública), </w:t>
      </w:r>
      <w:r w:rsidR="00441F37" w:rsidRPr="00FF5A6E">
        <w:rPr>
          <w:rFonts w:cstheme="minorHAnsi"/>
        </w:rPr>
        <w:t xml:space="preserve">Christian Quinteros Flores (docente en Escuela de </w:t>
      </w:r>
      <w:r w:rsidR="00876B23" w:rsidRPr="00FF5A6E">
        <w:rPr>
          <w:rFonts w:cstheme="minorHAnsi"/>
        </w:rPr>
        <w:t>Gobierno</w:t>
      </w:r>
      <w:r w:rsidR="00441F37" w:rsidRPr="00FF5A6E">
        <w:rPr>
          <w:rFonts w:cstheme="minorHAnsi"/>
        </w:rPr>
        <w:t xml:space="preserve"> y Gestión Pública</w:t>
      </w:r>
      <w:r w:rsidR="0045094D" w:rsidRPr="00FF5A6E">
        <w:rPr>
          <w:rFonts w:cstheme="minorHAnsi"/>
        </w:rPr>
        <w:t xml:space="preserve"> y profesor en la Universidad Católica del Maule</w:t>
      </w:r>
      <w:r w:rsidR="00441F37" w:rsidRPr="00FF5A6E">
        <w:rPr>
          <w:rFonts w:cstheme="minorHAnsi"/>
        </w:rPr>
        <w:t xml:space="preserve">), </w:t>
      </w:r>
      <w:r w:rsidR="00CE7070" w:rsidRPr="00FF5A6E">
        <w:rPr>
          <w:rFonts w:cstheme="minorHAnsi"/>
        </w:rPr>
        <w:t>Gladys Camacho (académica Facultad de Derecho</w:t>
      </w:r>
      <w:r w:rsidR="00B17794" w:rsidRPr="00FF5A6E">
        <w:rPr>
          <w:rFonts w:cstheme="minorHAnsi"/>
        </w:rPr>
        <w:t xml:space="preserve"> de la U. de Chile</w:t>
      </w:r>
      <w:r w:rsidR="00CE7070" w:rsidRPr="00FF5A6E">
        <w:rPr>
          <w:rFonts w:cstheme="minorHAnsi"/>
        </w:rPr>
        <w:t>)</w:t>
      </w:r>
      <w:r w:rsidR="00D40C0A" w:rsidRPr="00FF5A6E">
        <w:rPr>
          <w:rFonts w:cstheme="minorHAnsi"/>
        </w:rPr>
        <w:t>,</w:t>
      </w:r>
      <w:r w:rsidR="00AC4D32" w:rsidRPr="00FF5A6E">
        <w:rPr>
          <w:rFonts w:cstheme="minorHAnsi"/>
        </w:rPr>
        <w:t xml:space="preserve"> Natalia Muñoz Chiu (académica Facultar de Derecho</w:t>
      </w:r>
      <w:r w:rsidR="00B17794" w:rsidRPr="00FF5A6E">
        <w:rPr>
          <w:rFonts w:cstheme="minorHAnsi"/>
        </w:rPr>
        <w:t xml:space="preserve"> de la U. de Chile</w:t>
      </w:r>
      <w:r w:rsidR="00AC4D32" w:rsidRPr="00FF5A6E">
        <w:rPr>
          <w:rFonts w:cstheme="minorHAnsi"/>
        </w:rPr>
        <w:t>)</w:t>
      </w:r>
      <w:r w:rsidR="00356B09" w:rsidRPr="00FF5A6E">
        <w:rPr>
          <w:rFonts w:cstheme="minorHAnsi"/>
        </w:rPr>
        <w:t>, Miguel Contreras Alonso (académico Facultad de Arquitectura y Urbanismo</w:t>
      </w:r>
      <w:r w:rsidR="00F94052" w:rsidRPr="00FF5A6E">
        <w:rPr>
          <w:rFonts w:cstheme="minorHAnsi"/>
        </w:rPr>
        <w:t xml:space="preserve"> de la U. de Chile</w:t>
      </w:r>
      <w:r w:rsidR="00356B09" w:rsidRPr="00FF5A6E">
        <w:rPr>
          <w:rFonts w:cstheme="minorHAnsi"/>
        </w:rPr>
        <w:t>)</w:t>
      </w:r>
      <w:r w:rsidR="00F94052" w:rsidRPr="00FF5A6E">
        <w:rPr>
          <w:rFonts w:cstheme="minorHAnsi"/>
        </w:rPr>
        <w:t>, Gerardo Ubilla Bravo (académico de la Facultad de Ciencias Agronómicas</w:t>
      </w:r>
      <w:r w:rsidR="00AC4D32" w:rsidRPr="00FF5A6E">
        <w:rPr>
          <w:rFonts w:cstheme="minorHAnsi"/>
        </w:rPr>
        <w:t xml:space="preserve"> </w:t>
      </w:r>
      <w:r w:rsidR="00F94052" w:rsidRPr="00FF5A6E">
        <w:rPr>
          <w:rFonts w:cstheme="minorHAnsi"/>
        </w:rPr>
        <w:t>de la U. de Chile)</w:t>
      </w:r>
      <w:r w:rsidR="00055F86">
        <w:rPr>
          <w:rFonts w:cstheme="minorHAnsi"/>
        </w:rPr>
        <w:t xml:space="preserve">, Guillermo </w:t>
      </w:r>
      <w:r w:rsidR="00FF3A15">
        <w:rPr>
          <w:rFonts w:cstheme="minorHAnsi"/>
        </w:rPr>
        <w:t>Díaz López (académico del C</w:t>
      </w:r>
      <w:r w:rsidR="00FF3A15" w:rsidRPr="00FF3A15">
        <w:rPr>
          <w:rFonts w:cstheme="minorHAnsi"/>
        </w:rPr>
        <w:t>entro de Estudios del Desarrollo Regional y Políticas Públicas</w:t>
      </w:r>
      <w:r w:rsidR="00FF3A15">
        <w:rPr>
          <w:rFonts w:cstheme="minorHAnsi"/>
        </w:rPr>
        <w:t xml:space="preserve">, </w:t>
      </w:r>
      <w:r w:rsidR="00FF3A15" w:rsidRPr="00FF3A15">
        <w:rPr>
          <w:rFonts w:cstheme="minorHAnsi"/>
        </w:rPr>
        <w:t>Universidad de Los Lagos</w:t>
      </w:r>
      <w:r w:rsidR="00FF3A15">
        <w:rPr>
          <w:rFonts w:cstheme="minorHAnsi"/>
        </w:rPr>
        <w:t xml:space="preserve">) </w:t>
      </w:r>
      <w:r w:rsidR="00AC4D32" w:rsidRPr="00FF5A6E">
        <w:rPr>
          <w:rFonts w:cstheme="minorHAnsi"/>
        </w:rPr>
        <w:t xml:space="preserve">y </w:t>
      </w:r>
      <w:r w:rsidR="001E75D2" w:rsidRPr="00FF5A6E">
        <w:rPr>
          <w:rFonts w:cstheme="minorHAnsi"/>
        </w:rPr>
        <w:t>C</w:t>
      </w:r>
      <w:r w:rsidR="005D7FEC">
        <w:rPr>
          <w:rFonts w:cstheme="minorHAnsi"/>
        </w:rPr>
        <w:t xml:space="preserve">laudia Pérez </w:t>
      </w:r>
      <w:r w:rsidR="00D40C0A" w:rsidRPr="00FF5A6E">
        <w:rPr>
          <w:rFonts w:cstheme="minorHAnsi"/>
        </w:rPr>
        <w:t>(asistente del grupo)</w:t>
      </w:r>
      <w:r w:rsidR="00CE7070" w:rsidRPr="00FF5A6E">
        <w:rPr>
          <w:rFonts w:cstheme="minorHAnsi"/>
        </w:rPr>
        <w:t xml:space="preserve">. </w:t>
      </w:r>
    </w:p>
    <w:sectPr w:rsidR="007800F4" w:rsidRPr="00DF7DEA" w:rsidSect="00A9290C">
      <w:type w:val="continuous"/>
      <w:pgSz w:w="12240" w:h="15840"/>
      <w:pgMar w:top="720" w:right="720" w:bottom="720" w:left="709" w:header="708" w:footer="708" w:gutter="0"/>
      <w:pgBorders w:offsetFrom="page">
        <w:left w:val="single" w:sz="18" w:space="24" w:color="D0CECE" w:themeColor="background2" w:themeShade="E6"/>
        <w:right w:val="single" w:sz="18" w:space="24" w:color="D0CECE" w:themeColor="background2" w:themeShade="E6"/>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FA96F1" w14:textId="77777777" w:rsidR="00071FE2" w:rsidRDefault="00071FE2" w:rsidP="00017913">
      <w:pPr>
        <w:spacing w:after="0" w:line="240" w:lineRule="auto"/>
      </w:pPr>
      <w:r>
        <w:separator/>
      </w:r>
    </w:p>
  </w:endnote>
  <w:endnote w:type="continuationSeparator" w:id="0">
    <w:p w14:paraId="42B56394" w14:textId="77777777" w:rsidR="00071FE2" w:rsidRDefault="00071FE2" w:rsidP="000179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w Cen MT">
    <w:panose1 w:val="020B0602020104020603"/>
    <w:charset w:val="00"/>
    <w:family w:val="swiss"/>
    <w:pitch w:val="variable"/>
    <w:sig w:usb0="00000007" w:usb1="00000000" w:usb2="00000000" w:usb3="00000000" w:csb0="00000003"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28487479"/>
      <w:docPartObj>
        <w:docPartGallery w:val="Page Numbers (Bottom of Page)"/>
        <w:docPartUnique/>
      </w:docPartObj>
    </w:sdtPr>
    <w:sdtContent>
      <w:p w14:paraId="342DB91A" w14:textId="2B86F744" w:rsidR="008C7025" w:rsidRDefault="008C7025">
        <w:pPr>
          <w:pStyle w:val="Piedepgina"/>
          <w:jc w:val="right"/>
        </w:pPr>
        <w:r>
          <w:fldChar w:fldCharType="begin"/>
        </w:r>
        <w:r>
          <w:instrText>PAGE   \* MERGEFORMAT</w:instrText>
        </w:r>
        <w:r>
          <w:fldChar w:fldCharType="separate"/>
        </w:r>
        <w:r>
          <w:rPr>
            <w:lang w:val="es-ES"/>
          </w:rPr>
          <w:t>2</w:t>
        </w:r>
        <w:r>
          <w:fldChar w:fldCharType="end"/>
        </w:r>
      </w:p>
    </w:sdtContent>
  </w:sdt>
  <w:p w14:paraId="5EE38FF6" w14:textId="77777777" w:rsidR="008C7025" w:rsidRDefault="008C702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FBE7FE" w14:textId="77777777" w:rsidR="00071FE2" w:rsidRDefault="00071FE2" w:rsidP="00017913">
      <w:pPr>
        <w:spacing w:after="0" w:line="240" w:lineRule="auto"/>
      </w:pPr>
      <w:r>
        <w:separator/>
      </w:r>
    </w:p>
  </w:footnote>
  <w:footnote w:type="continuationSeparator" w:id="0">
    <w:p w14:paraId="62EFB090" w14:textId="77777777" w:rsidR="00071FE2" w:rsidRDefault="00071FE2" w:rsidP="00017913">
      <w:pPr>
        <w:spacing w:after="0" w:line="240" w:lineRule="auto"/>
      </w:pPr>
      <w:r>
        <w:continuationSeparator/>
      </w:r>
    </w:p>
  </w:footnote>
  <w:footnote w:id="1">
    <w:p w14:paraId="0016436D" w14:textId="7F0691E3" w:rsidR="00250EFD" w:rsidRDefault="00250EFD" w:rsidP="00250EFD">
      <w:pPr>
        <w:pStyle w:val="Textonotapie"/>
      </w:pPr>
      <w:r>
        <w:rPr>
          <w:rStyle w:val="Refdenotaalpie"/>
        </w:rPr>
        <w:footnoteRef/>
      </w:r>
      <w:r>
        <w:t xml:space="preserve"> </w:t>
      </w:r>
      <w:bookmarkStart w:id="1" w:name="_Hlk117017128"/>
      <w:r>
        <w:t>Registro audiovisual disponible en</w:t>
      </w:r>
      <w:bookmarkEnd w:id="1"/>
      <w:r>
        <w:t>:</w:t>
      </w:r>
      <w:r w:rsidRPr="00250EFD">
        <w:t xml:space="preserve"> </w:t>
      </w:r>
      <w:hyperlink r:id="rId1" w:history="1">
        <w:r w:rsidR="00CA6AEC" w:rsidRPr="00337EBD">
          <w:rPr>
            <w:rStyle w:val="Hipervnculo"/>
          </w:rPr>
          <w:t>https://www.youtube.com/watch?v=Vo6IQlpA9Zg&amp;ab_channel=TVSENADOCHILE</w:t>
        </w:r>
      </w:hyperlink>
      <w:r w:rsidR="00CA6AEC">
        <w:t xml:space="preserve"> </w:t>
      </w:r>
    </w:p>
  </w:footnote>
  <w:footnote w:id="2">
    <w:p w14:paraId="517B3A00" w14:textId="3543EFC4" w:rsidR="00250EFD" w:rsidRDefault="00250EFD">
      <w:pPr>
        <w:pStyle w:val="Textonotapie"/>
      </w:pPr>
      <w:r>
        <w:rPr>
          <w:rStyle w:val="Refdenotaalpie"/>
        </w:rPr>
        <w:footnoteRef/>
      </w:r>
      <w:r>
        <w:t xml:space="preserve"> </w:t>
      </w:r>
      <w:r w:rsidRPr="00250EFD">
        <w:t>Registro audiovisual disponible en</w:t>
      </w:r>
      <w:r>
        <w:t>:</w:t>
      </w:r>
      <w:r w:rsidRPr="00250EFD">
        <w:t xml:space="preserve"> </w:t>
      </w:r>
      <w:hyperlink r:id="rId2" w:history="1">
        <w:r w:rsidR="00CA6AEC" w:rsidRPr="00337EBD">
          <w:rPr>
            <w:rStyle w:val="Hipervnculo"/>
          </w:rPr>
          <w:t>https://www.youtube.com/watch?v=I0XwN12BHGo&amp;t=825s&amp;ab_channel=TVSENADOCHILE</w:t>
        </w:r>
      </w:hyperlink>
      <w:r w:rsidR="00CA6AEC">
        <w:t xml:space="preserve"> </w:t>
      </w:r>
    </w:p>
  </w:footnote>
  <w:footnote w:id="3">
    <w:p w14:paraId="44695466" w14:textId="34FDA483" w:rsidR="00F91CA4" w:rsidRDefault="00A55129">
      <w:pPr>
        <w:pStyle w:val="Textonotapie"/>
      </w:pPr>
      <w:r>
        <w:rPr>
          <w:rStyle w:val="Refdenotaalpie"/>
        </w:rPr>
        <w:footnoteRef/>
      </w:r>
      <w:r>
        <w:t xml:space="preserve"> </w:t>
      </w:r>
      <w:bookmarkStart w:id="2" w:name="_Hlk117017425"/>
      <w:bookmarkStart w:id="3" w:name="_Hlk117339987"/>
      <w:r>
        <w:t xml:space="preserve">Documento disponible en: </w:t>
      </w:r>
      <w:hyperlink r:id="rId3" w:history="1">
        <w:r w:rsidR="00CA6AEC" w:rsidRPr="00337EBD">
          <w:rPr>
            <w:rStyle w:val="Hipervnculo"/>
          </w:rPr>
          <w:t>https://www.camara.cl/verDoc.aspx?prmID=255074&amp;prmTipo=DOCUMENTO_COMISION</w:t>
        </w:r>
      </w:hyperlink>
      <w:r w:rsidR="00CA6AEC">
        <w:t xml:space="preserve"> </w:t>
      </w:r>
    </w:p>
    <w:p w14:paraId="49CEAB33" w14:textId="66AA2658" w:rsidR="00F91CA4" w:rsidRPr="00A55129" w:rsidRDefault="009B2DF3">
      <w:pPr>
        <w:pStyle w:val="Textonotapie"/>
      </w:pPr>
      <w:r>
        <w:t>Registro</w:t>
      </w:r>
      <w:r w:rsidR="00F91CA4">
        <w:t xml:space="preserve"> audiovisual disponible en: </w:t>
      </w:r>
      <w:bookmarkEnd w:id="2"/>
      <w:r w:rsidR="00CA6AEC">
        <w:fldChar w:fldCharType="begin"/>
      </w:r>
      <w:r w:rsidR="00CA6AEC">
        <w:instrText xml:space="preserve"> HYPERLINK "</w:instrText>
      </w:r>
      <w:r w:rsidR="00CA6AEC" w:rsidRPr="00A82733">
        <w:instrText>https://www.camara.cl/prensa/Reproductor.aspx?prmCpeid=3314&amp;prmSesId=71847</w:instrText>
      </w:r>
      <w:r w:rsidR="00CA6AEC">
        <w:instrText xml:space="preserve">" </w:instrText>
      </w:r>
      <w:r w:rsidR="00CA6AEC">
        <w:fldChar w:fldCharType="separate"/>
      </w:r>
      <w:r w:rsidR="00CA6AEC" w:rsidRPr="00337EBD">
        <w:rPr>
          <w:rStyle w:val="Hipervnculo"/>
        </w:rPr>
        <w:t>https://www.camara.cl/prensa/Reproductor.aspx?prmCpeid=3314&amp;prmSesId=71847</w:t>
      </w:r>
      <w:r w:rsidR="00CA6AEC">
        <w:fldChar w:fldCharType="end"/>
      </w:r>
      <w:r w:rsidR="00CA6AEC">
        <w:t xml:space="preserve"> </w:t>
      </w:r>
    </w:p>
    <w:bookmarkEnd w:id="3"/>
  </w:footnote>
  <w:footnote w:id="4">
    <w:p w14:paraId="13D3667E" w14:textId="2EEE5B2F" w:rsidR="00F91CA4" w:rsidRDefault="00F91CA4">
      <w:pPr>
        <w:pStyle w:val="Textonotapie"/>
      </w:pPr>
      <w:r>
        <w:rPr>
          <w:rStyle w:val="Refdenotaalpie"/>
        </w:rPr>
        <w:footnoteRef/>
      </w:r>
      <w:r>
        <w:t xml:space="preserve"> Documento disponible en: </w:t>
      </w:r>
      <w:hyperlink r:id="rId4" w:history="1">
        <w:r w:rsidR="00CA6AEC" w:rsidRPr="00337EBD">
          <w:rPr>
            <w:rStyle w:val="Hipervnculo"/>
          </w:rPr>
          <w:t>https://www.camara.cl/verDoc.aspx?prmID=255560&amp;prmTipo=DOCUMENTO_COMISION</w:t>
        </w:r>
      </w:hyperlink>
      <w:r w:rsidR="00CA6AEC">
        <w:t xml:space="preserve"> </w:t>
      </w:r>
    </w:p>
    <w:p w14:paraId="0C62D9AE" w14:textId="3A9354AC" w:rsidR="009B2DF3" w:rsidRPr="00F91CA4" w:rsidRDefault="009B2DF3">
      <w:pPr>
        <w:pStyle w:val="Textonotapie"/>
      </w:pPr>
      <w:r>
        <w:t xml:space="preserve">Registro audiovisual disponible en: </w:t>
      </w:r>
      <w:hyperlink r:id="rId5" w:history="1">
        <w:r w:rsidR="00CA6AEC" w:rsidRPr="00337EBD">
          <w:rPr>
            <w:rStyle w:val="Hipervnculo"/>
          </w:rPr>
          <w:t>https://www.camara.cl/prensa/Reproductor.aspx?prmCpeid=3314&amp;prmSesId=71935</w:t>
        </w:r>
      </w:hyperlink>
      <w:r w:rsidR="00CA6AEC">
        <w:t xml:space="preserve"> </w:t>
      </w:r>
    </w:p>
  </w:footnote>
  <w:footnote w:id="5">
    <w:p w14:paraId="6622458C" w14:textId="72526A3E" w:rsidR="00250EFD" w:rsidRPr="00250EFD" w:rsidRDefault="00250EFD" w:rsidP="00250EFD">
      <w:pPr>
        <w:pStyle w:val="Textonotapie"/>
      </w:pPr>
      <w:r>
        <w:rPr>
          <w:rStyle w:val="Refdenotaalpie"/>
        </w:rPr>
        <w:footnoteRef/>
      </w:r>
      <w:r>
        <w:t xml:space="preserve"> </w:t>
      </w:r>
      <w:r w:rsidRPr="00250EFD">
        <w:t xml:space="preserve">Documento disponible en: </w:t>
      </w:r>
      <w:hyperlink r:id="rId6" w:history="1">
        <w:r w:rsidR="00CA6AEC" w:rsidRPr="00337EBD">
          <w:rPr>
            <w:rStyle w:val="Hipervnculo"/>
          </w:rPr>
          <w:t>https://www.camara.cl/verDoc.aspx?prmID=257300&amp;prmTipo=DOCUMENTO_COMISION</w:t>
        </w:r>
      </w:hyperlink>
      <w:r w:rsidR="00CA6AEC">
        <w:t xml:space="preserve"> </w:t>
      </w:r>
    </w:p>
    <w:p w14:paraId="2D263A6F" w14:textId="39D7A539" w:rsidR="00250EFD" w:rsidRDefault="00250EFD" w:rsidP="00250EFD">
      <w:pPr>
        <w:pStyle w:val="Textonotapie"/>
      </w:pPr>
      <w:r w:rsidRPr="00250EFD">
        <w:t>Registro audiovisual disponible en:</w:t>
      </w:r>
      <w:r w:rsidR="00A82733" w:rsidRPr="00A82733">
        <w:t xml:space="preserve"> </w:t>
      </w:r>
      <w:hyperlink r:id="rId7" w:history="1">
        <w:r w:rsidR="00CA6AEC" w:rsidRPr="00337EBD">
          <w:rPr>
            <w:rStyle w:val="Hipervnculo"/>
          </w:rPr>
          <w:t>https://www.</w:t>
        </w:r>
        <w:r w:rsidR="00CA6AEC" w:rsidRPr="00337EBD">
          <w:rPr>
            <w:rStyle w:val="Hipervnculo"/>
          </w:rPr>
          <w:t>camara.cl/prensa/Reproductor.aspx?prmCpeid=3314&amp;prmSesId=7207</w:t>
        </w:r>
      </w:hyperlink>
      <w:r w:rsidR="00CA6AEC">
        <w:t xml:space="preserve">  </w:t>
      </w:r>
    </w:p>
  </w:footnote>
  <w:footnote w:id="6">
    <w:p w14:paraId="72F55963" w14:textId="5342468E" w:rsidR="00250EFD" w:rsidRPr="00250EFD" w:rsidRDefault="00250EFD" w:rsidP="00250EFD">
      <w:pPr>
        <w:pStyle w:val="Textonotapie"/>
      </w:pPr>
      <w:r>
        <w:rPr>
          <w:rStyle w:val="Refdenotaalpie"/>
        </w:rPr>
        <w:footnoteRef/>
      </w:r>
      <w:r>
        <w:t xml:space="preserve"> </w:t>
      </w:r>
      <w:r w:rsidRPr="00250EFD">
        <w:t>Documento disponible en</w:t>
      </w:r>
      <w:r>
        <w:t>:</w:t>
      </w:r>
      <w:r w:rsidRPr="00250EFD">
        <w:t xml:space="preserve"> </w:t>
      </w:r>
      <w:hyperlink r:id="rId8" w:history="1">
        <w:r w:rsidR="00CA6AEC" w:rsidRPr="00337EBD">
          <w:rPr>
            <w:rStyle w:val="Hipervnculo"/>
          </w:rPr>
          <w:t>https://www.camara.cl/verDoc.aspx?prmID=257432&amp;prmTipo=DOCUMENTO_COMISION</w:t>
        </w:r>
      </w:hyperlink>
      <w:r w:rsidR="00CA6AEC">
        <w:t xml:space="preserve"> </w:t>
      </w:r>
    </w:p>
    <w:p w14:paraId="703C446A" w14:textId="046414A9" w:rsidR="00250EFD" w:rsidRDefault="00250EFD" w:rsidP="00250EFD">
      <w:pPr>
        <w:pStyle w:val="Textonotapie"/>
      </w:pPr>
      <w:r w:rsidRPr="00250EFD">
        <w:t>Registro audiovisual disponible en:</w:t>
      </w:r>
      <w:r w:rsidR="00A82733" w:rsidRPr="00A82733">
        <w:t xml:space="preserve"> </w:t>
      </w:r>
      <w:hyperlink r:id="rId9" w:history="1">
        <w:r w:rsidR="00CA6AEC" w:rsidRPr="00337EBD">
          <w:rPr>
            <w:rStyle w:val="Hipervnculo"/>
          </w:rPr>
          <w:t>https://www.camara.cl/prensa/Reproductor.aspx?prmCpeid=3314&amp;prmSesId=72134</w:t>
        </w:r>
      </w:hyperlink>
      <w:r w:rsidR="00CA6AEC">
        <w:t xml:space="preserve"> </w:t>
      </w:r>
    </w:p>
  </w:footnote>
  <w:footnote w:id="7">
    <w:p w14:paraId="72A77C22" w14:textId="68DBE415" w:rsidR="00A82733" w:rsidRPr="00A82733" w:rsidRDefault="0085783B" w:rsidP="00A82733">
      <w:pPr>
        <w:pStyle w:val="Textonotapie"/>
      </w:pPr>
      <w:r>
        <w:rPr>
          <w:rStyle w:val="Refdenotaalpie"/>
        </w:rPr>
        <w:footnoteRef/>
      </w:r>
      <w:r>
        <w:t xml:space="preserve"> </w:t>
      </w:r>
      <w:r w:rsidR="00A82733" w:rsidRPr="00A82733">
        <w:t xml:space="preserve">Documento disponible en: </w:t>
      </w:r>
      <w:hyperlink r:id="rId10" w:history="1">
        <w:r w:rsidR="00CA6AEC" w:rsidRPr="00337EBD">
          <w:rPr>
            <w:rStyle w:val="Hipervnculo"/>
          </w:rPr>
          <w:t>https://www.camara.cl/verDoc.aspx?prmID=257053&amp;prmTipo=DOCUMENTO_COMISION</w:t>
        </w:r>
      </w:hyperlink>
      <w:r w:rsidR="00CA6AEC">
        <w:t xml:space="preserve"> </w:t>
      </w:r>
    </w:p>
    <w:p w14:paraId="402E6999" w14:textId="214D6C2D" w:rsidR="0085783B" w:rsidRDefault="00A82733">
      <w:pPr>
        <w:pStyle w:val="Textonotapie"/>
      </w:pPr>
      <w:r w:rsidRPr="00A82733">
        <w:t xml:space="preserve">Registro audiovisual disponible en: </w:t>
      </w:r>
      <w:hyperlink r:id="rId11" w:history="1">
        <w:r w:rsidR="00CA6AEC" w:rsidRPr="00337EBD">
          <w:rPr>
            <w:rStyle w:val="Hipervnculo"/>
          </w:rPr>
          <w:t>https://www.camara.cl/prensa/Reproductor.aspx?prmCpeid=3321&amp;prmSesId=71877</w:t>
        </w:r>
      </w:hyperlink>
      <w:r w:rsidR="00CA6AEC">
        <w:t xml:space="preserve"> </w:t>
      </w:r>
    </w:p>
  </w:footnote>
  <w:footnote w:id="8">
    <w:p w14:paraId="6E4F32E0" w14:textId="1786A1F7" w:rsidR="00CD75CD" w:rsidRPr="00A82733" w:rsidRDefault="00CD75CD" w:rsidP="00CD75CD">
      <w:pPr>
        <w:pStyle w:val="Textonotapie"/>
      </w:pPr>
      <w:r>
        <w:rPr>
          <w:rStyle w:val="Refdenotaalpie"/>
        </w:rPr>
        <w:footnoteRef/>
      </w:r>
      <w:r>
        <w:t xml:space="preserve"> </w:t>
      </w:r>
      <w:r w:rsidRPr="00A82733">
        <w:t xml:space="preserve">Documento disponible en: </w:t>
      </w:r>
      <w:hyperlink r:id="rId12" w:history="1">
        <w:r w:rsidR="00CA6AEC" w:rsidRPr="00337EBD">
          <w:rPr>
            <w:rStyle w:val="Hipervnculo"/>
          </w:rPr>
          <w:t>https://www.camara.cl/verDoc.aspx?prmID=255169&amp;prmTipo=DOCUMENTO_COMISION</w:t>
        </w:r>
      </w:hyperlink>
      <w:r w:rsidR="00CA6AEC">
        <w:t xml:space="preserve"> </w:t>
      </w:r>
    </w:p>
    <w:p w14:paraId="653B9AED" w14:textId="275C76FC" w:rsidR="00CD75CD" w:rsidRDefault="00CD75CD">
      <w:pPr>
        <w:pStyle w:val="Textonotapie"/>
      </w:pPr>
      <w:r w:rsidRPr="00A82733">
        <w:t xml:space="preserve">Registro audiovisual disponible en: </w:t>
      </w:r>
      <w:hyperlink r:id="rId13" w:history="1">
        <w:r w:rsidR="00CA6AEC" w:rsidRPr="00337EBD">
          <w:rPr>
            <w:rStyle w:val="Hipervnculo"/>
          </w:rPr>
          <w:t>https://www.camara.cl/prensa/Reproductor.aspx?prmCpeid=3321&amp;prmSesId=71958</w:t>
        </w:r>
      </w:hyperlink>
      <w:r w:rsidR="00CA6AEC">
        <w:t xml:space="preserve"> </w:t>
      </w:r>
    </w:p>
  </w:footnote>
  <w:footnote w:id="9">
    <w:p w14:paraId="48034E21" w14:textId="6F514683" w:rsidR="00CD75CD" w:rsidRPr="00A82733" w:rsidRDefault="00CD75CD" w:rsidP="00CD75CD">
      <w:pPr>
        <w:pStyle w:val="Textonotapie"/>
      </w:pPr>
      <w:r>
        <w:rPr>
          <w:rStyle w:val="Refdenotaalpie"/>
        </w:rPr>
        <w:footnoteRef/>
      </w:r>
      <w:r>
        <w:t xml:space="preserve"> </w:t>
      </w:r>
      <w:r w:rsidRPr="00A82733">
        <w:t xml:space="preserve">Documento disponible en: </w:t>
      </w:r>
      <w:hyperlink r:id="rId14" w:history="1">
        <w:r w:rsidR="00CA6AEC" w:rsidRPr="00337EBD">
          <w:rPr>
            <w:rStyle w:val="Hipervnculo"/>
          </w:rPr>
          <w:t>https://www.camara.cl/verDoc.aspx?prmID=257054&amp;prmTipo=DOCUMENTO_COMISION</w:t>
        </w:r>
      </w:hyperlink>
      <w:r w:rsidR="00CA6AEC">
        <w:t xml:space="preserve"> </w:t>
      </w:r>
    </w:p>
    <w:p w14:paraId="41D92460" w14:textId="35F8DDA9" w:rsidR="00CD75CD" w:rsidRPr="00A82733" w:rsidRDefault="00CD75CD" w:rsidP="00CD75CD">
      <w:pPr>
        <w:pStyle w:val="Textonotapie"/>
      </w:pPr>
      <w:r w:rsidRPr="00A82733">
        <w:t xml:space="preserve">Registro audiovisual disponible en: </w:t>
      </w:r>
      <w:hyperlink r:id="rId15" w:history="1">
        <w:r w:rsidR="00CA6AEC" w:rsidRPr="00337EBD">
          <w:rPr>
            <w:rStyle w:val="Hipervnculo"/>
          </w:rPr>
          <w:t>https://www.camara.cl/prensa/Reproductor.aspx?prmCpeid=3321&amp;prmSesId=72117</w:t>
        </w:r>
      </w:hyperlink>
      <w:r w:rsidR="00CA6AEC">
        <w:t xml:space="preserve"> </w:t>
      </w:r>
    </w:p>
    <w:p w14:paraId="6D5FC540" w14:textId="42554F4A" w:rsidR="00CD75CD" w:rsidRDefault="00CD75CD">
      <w:pPr>
        <w:pStyle w:val="Textonotapie"/>
      </w:pPr>
    </w:p>
  </w:footnote>
  <w:footnote w:id="10">
    <w:p w14:paraId="4C2EC208" w14:textId="010EDEA5" w:rsidR="001D7C3E" w:rsidRDefault="001D7C3E">
      <w:pPr>
        <w:pStyle w:val="Textonotapie"/>
      </w:pPr>
      <w:r>
        <w:rPr>
          <w:rStyle w:val="Refdenotaalpie"/>
        </w:rPr>
        <w:footnoteRef/>
      </w:r>
      <w:r>
        <w:t xml:space="preserve"> Detalle en:</w:t>
      </w:r>
      <w:r w:rsidRPr="001D7C3E">
        <w:t xml:space="preserve"> </w:t>
      </w:r>
      <w:hyperlink r:id="rId16" w:history="1">
        <w:r w:rsidRPr="009450B6">
          <w:rPr>
            <w:rStyle w:val="Hipervnculo"/>
          </w:rPr>
          <w:t>https://www.camara.cl/legislacion/ProyectosDeLey/tramitacion.aspx?prmID=15637&amp;prmBOLETIN=15123-06</w:t>
        </w:r>
      </w:hyperlink>
    </w:p>
    <w:p w14:paraId="79D91E49" w14:textId="77777777" w:rsidR="001D7C3E" w:rsidRDefault="001D7C3E">
      <w:pPr>
        <w:pStyle w:val="Textonotapie"/>
      </w:pPr>
    </w:p>
  </w:footnote>
  <w:footnote w:id="11">
    <w:p w14:paraId="080C4E40" w14:textId="6C9959E5" w:rsidR="00A82733" w:rsidRDefault="00A82733">
      <w:pPr>
        <w:pStyle w:val="Textonotapie"/>
      </w:pPr>
      <w:r>
        <w:rPr>
          <w:rStyle w:val="Refdenotaalpie"/>
        </w:rPr>
        <w:footnoteRef/>
      </w:r>
      <w:r>
        <w:t xml:space="preserve"> Detalle en: </w:t>
      </w:r>
      <w:hyperlink r:id="rId17" w:history="1">
        <w:r w:rsidRPr="009450B6">
          <w:rPr>
            <w:rStyle w:val="Hipervnculo"/>
          </w:rPr>
          <w:t>https://www.camara.cl/legislacion/ProyectosDeLey/tramitacion.aspx?prmID=15739&amp;prmBOLETIN=15228-06</w:t>
        </w:r>
      </w:hyperlink>
    </w:p>
    <w:p w14:paraId="70214E9F" w14:textId="77777777" w:rsidR="00A82733" w:rsidRDefault="00A82733">
      <w:pPr>
        <w:pStyle w:val="Textonotapie"/>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155D82"/>
    <w:multiLevelType w:val="hybridMultilevel"/>
    <w:tmpl w:val="548ABB06"/>
    <w:lvl w:ilvl="0" w:tplc="AF9C7920">
      <w:start w:val="1"/>
      <w:numFmt w:val="upperRoman"/>
      <w:lvlText w:val="%1."/>
      <w:lvlJc w:val="left"/>
      <w:pPr>
        <w:ind w:left="1080" w:hanging="720"/>
      </w:pPr>
      <w:rPr>
        <w:rFonts w:hint="default"/>
      </w:rPr>
    </w:lvl>
    <w:lvl w:ilvl="1" w:tplc="340A0019">
      <w:start w:val="1"/>
      <w:numFmt w:val="lowerLetter"/>
      <w:lvlText w:val="%2."/>
      <w:lvlJc w:val="left"/>
      <w:pPr>
        <w:ind w:left="1440" w:hanging="360"/>
      </w:pPr>
    </w:lvl>
    <w:lvl w:ilvl="2" w:tplc="52CCC2AA">
      <w:start w:val="1"/>
      <w:numFmt w:val="decimal"/>
      <w:lvlText w:val="%3)"/>
      <w:lvlJc w:val="left"/>
      <w:pPr>
        <w:ind w:left="2340" w:hanging="360"/>
      </w:pPr>
      <w:rPr>
        <w:rFonts w:hint="default"/>
      </w:r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1A933CB9"/>
    <w:multiLevelType w:val="hybridMultilevel"/>
    <w:tmpl w:val="A6BA9F56"/>
    <w:lvl w:ilvl="0" w:tplc="04090017">
      <w:start w:val="1"/>
      <w:numFmt w:val="lowerLetter"/>
      <w:lvlText w:val="%1)"/>
      <w:lvlJc w:val="left"/>
      <w:pPr>
        <w:ind w:left="1800" w:hanging="360"/>
      </w:pPr>
    </w:lvl>
    <w:lvl w:ilvl="1" w:tplc="540A0019">
      <w:start w:val="1"/>
      <w:numFmt w:val="lowerLetter"/>
      <w:lvlText w:val="%2."/>
      <w:lvlJc w:val="left"/>
      <w:pPr>
        <w:ind w:left="1080" w:hanging="360"/>
      </w:pPr>
    </w:lvl>
    <w:lvl w:ilvl="2" w:tplc="540A001B" w:tentative="1">
      <w:start w:val="1"/>
      <w:numFmt w:val="lowerRoman"/>
      <w:lvlText w:val="%3."/>
      <w:lvlJc w:val="right"/>
      <w:pPr>
        <w:ind w:left="3240" w:hanging="180"/>
      </w:pPr>
    </w:lvl>
    <w:lvl w:ilvl="3" w:tplc="540A000F" w:tentative="1">
      <w:start w:val="1"/>
      <w:numFmt w:val="decimal"/>
      <w:lvlText w:val="%4."/>
      <w:lvlJc w:val="left"/>
      <w:pPr>
        <w:ind w:left="3960" w:hanging="360"/>
      </w:pPr>
    </w:lvl>
    <w:lvl w:ilvl="4" w:tplc="540A0019" w:tentative="1">
      <w:start w:val="1"/>
      <w:numFmt w:val="lowerLetter"/>
      <w:lvlText w:val="%5."/>
      <w:lvlJc w:val="left"/>
      <w:pPr>
        <w:ind w:left="4680" w:hanging="360"/>
      </w:pPr>
    </w:lvl>
    <w:lvl w:ilvl="5" w:tplc="540A001B" w:tentative="1">
      <w:start w:val="1"/>
      <w:numFmt w:val="lowerRoman"/>
      <w:lvlText w:val="%6."/>
      <w:lvlJc w:val="right"/>
      <w:pPr>
        <w:ind w:left="5400" w:hanging="180"/>
      </w:pPr>
    </w:lvl>
    <w:lvl w:ilvl="6" w:tplc="540A000F" w:tentative="1">
      <w:start w:val="1"/>
      <w:numFmt w:val="decimal"/>
      <w:lvlText w:val="%7."/>
      <w:lvlJc w:val="left"/>
      <w:pPr>
        <w:ind w:left="6120" w:hanging="360"/>
      </w:pPr>
    </w:lvl>
    <w:lvl w:ilvl="7" w:tplc="540A0019" w:tentative="1">
      <w:start w:val="1"/>
      <w:numFmt w:val="lowerLetter"/>
      <w:lvlText w:val="%8."/>
      <w:lvlJc w:val="left"/>
      <w:pPr>
        <w:ind w:left="6840" w:hanging="360"/>
      </w:pPr>
    </w:lvl>
    <w:lvl w:ilvl="8" w:tplc="540A001B" w:tentative="1">
      <w:start w:val="1"/>
      <w:numFmt w:val="lowerRoman"/>
      <w:lvlText w:val="%9."/>
      <w:lvlJc w:val="right"/>
      <w:pPr>
        <w:ind w:left="7560" w:hanging="180"/>
      </w:pPr>
    </w:lvl>
  </w:abstractNum>
  <w:abstractNum w:abstractNumId="2" w15:restartNumberingAfterBreak="0">
    <w:nsid w:val="24B458C2"/>
    <w:multiLevelType w:val="hybridMultilevel"/>
    <w:tmpl w:val="A3963050"/>
    <w:lvl w:ilvl="0" w:tplc="0409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C36C8AD6">
      <w:numFmt w:val="bullet"/>
      <w:lvlText w:val="•"/>
      <w:lvlJc w:val="left"/>
      <w:pPr>
        <w:ind w:left="2280" w:hanging="480"/>
      </w:pPr>
      <w:rPr>
        <w:rFonts w:ascii="Tw Cen MT" w:eastAsiaTheme="minorHAnsi" w:hAnsi="Tw Cen MT" w:cstheme="minorBidi"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29B71E15"/>
    <w:multiLevelType w:val="hybridMultilevel"/>
    <w:tmpl w:val="CD00FC16"/>
    <w:lvl w:ilvl="0" w:tplc="D80004C2">
      <w:start w:val="1"/>
      <w:numFmt w:val="decimal"/>
      <w:lvlText w:val="%1."/>
      <w:lvlJc w:val="left"/>
      <w:pPr>
        <w:ind w:left="927" w:hanging="360"/>
      </w:pPr>
      <w:rPr>
        <w:rFonts w:hint="default"/>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4" w15:restartNumberingAfterBreak="0">
    <w:nsid w:val="2B897116"/>
    <w:multiLevelType w:val="hybridMultilevel"/>
    <w:tmpl w:val="F7D8DF62"/>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5" w15:restartNumberingAfterBreak="0">
    <w:nsid w:val="4BAA02DA"/>
    <w:multiLevelType w:val="hybridMultilevel"/>
    <w:tmpl w:val="E4F06C7A"/>
    <w:lvl w:ilvl="0" w:tplc="FFB44D6E">
      <w:start w:val="1"/>
      <w:numFmt w:val="upperLetter"/>
      <w:lvlText w:val="%1."/>
      <w:lvlJc w:val="left"/>
      <w:pPr>
        <w:ind w:left="927" w:hanging="360"/>
      </w:pPr>
      <w:rPr>
        <w:rFonts w:hint="default"/>
      </w:rPr>
    </w:lvl>
    <w:lvl w:ilvl="1" w:tplc="E2F2EDD8">
      <w:start w:val="1"/>
      <w:numFmt w:val="lowerLetter"/>
      <w:lvlText w:val="%2)"/>
      <w:lvlJc w:val="left"/>
      <w:pPr>
        <w:ind w:left="1647" w:hanging="360"/>
      </w:pPr>
      <w:rPr>
        <w:rFonts w:hint="default"/>
      </w:rPr>
    </w:lvl>
    <w:lvl w:ilvl="2" w:tplc="540A001B" w:tentative="1">
      <w:start w:val="1"/>
      <w:numFmt w:val="lowerRoman"/>
      <w:lvlText w:val="%3."/>
      <w:lvlJc w:val="right"/>
      <w:pPr>
        <w:ind w:left="2367" w:hanging="180"/>
      </w:pPr>
    </w:lvl>
    <w:lvl w:ilvl="3" w:tplc="540A000F" w:tentative="1">
      <w:start w:val="1"/>
      <w:numFmt w:val="decimal"/>
      <w:lvlText w:val="%4."/>
      <w:lvlJc w:val="left"/>
      <w:pPr>
        <w:ind w:left="3087" w:hanging="360"/>
      </w:pPr>
    </w:lvl>
    <w:lvl w:ilvl="4" w:tplc="540A0019" w:tentative="1">
      <w:start w:val="1"/>
      <w:numFmt w:val="lowerLetter"/>
      <w:lvlText w:val="%5."/>
      <w:lvlJc w:val="left"/>
      <w:pPr>
        <w:ind w:left="3807" w:hanging="360"/>
      </w:pPr>
    </w:lvl>
    <w:lvl w:ilvl="5" w:tplc="540A001B" w:tentative="1">
      <w:start w:val="1"/>
      <w:numFmt w:val="lowerRoman"/>
      <w:lvlText w:val="%6."/>
      <w:lvlJc w:val="right"/>
      <w:pPr>
        <w:ind w:left="4527" w:hanging="180"/>
      </w:pPr>
    </w:lvl>
    <w:lvl w:ilvl="6" w:tplc="540A000F" w:tentative="1">
      <w:start w:val="1"/>
      <w:numFmt w:val="decimal"/>
      <w:lvlText w:val="%7."/>
      <w:lvlJc w:val="left"/>
      <w:pPr>
        <w:ind w:left="5247" w:hanging="360"/>
      </w:pPr>
    </w:lvl>
    <w:lvl w:ilvl="7" w:tplc="540A0019" w:tentative="1">
      <w:start w:val="1"/>
      <w:numFmt w:val="lowerLetter"/>
      <w:lvlText w:val="%8."/>
      <w:lvlJc w:val="left"/>
      <w:pPr>
        <w:ind w:left="5967" w:hanging="360"/>
      </w:pPr>
    </w:lvl>
    <w:lvl w:ilvl="8" w:tplc="540A001B" w:tentative="1">
      <w:start w:val="1"/>
      <w:numFmt w:val="lowerRoman"/>
      <w:lvlText w:val="%9."/>
      <w:lvlJc w:val="right"/>
      <w:pPr>
        <w:ind w:left="6687" w:hanging="180"/>
      </w:pPr>
    </w:lvl>
  </w:abstractNum>
  <w:abstractNum w:abstractNumId="6" w15:restartNumberingAfterBreak="0">
    <w:nsid w:val="54394734"/>
    <w:multiLevelType w:val="hybridMultilevel"/>
    <w:tmpl w:val="FB36E5A2"/>
    <w:lvl w:ilvl="0" w:tplc="7A940AA0">
      <w:start w:val="1"/>
      <w:numFmt w:val="decimal"/>
      <w:lvlText w:val="%1."/>
      <w:lvlJc w:val="left"/>
      <w:pPr>
        <w:ind w:left="1287" w:hanging="360"/>
      </w:pPr>
      <w:rPr>
        <w:rFonts w:hint="default"/>
      </w:rPr>
    </w:lvl>
    <w:lvl w:ilvl="1" w:tplc="340A0019" w:tentative="1">
      <w:start w:val="1"/>
      <w:numFmt w:val="lowerLetter"/>
      <w:lvlText w:val="%2."/>
      <w:lvlJc w:val="left"/>
      <w:pPr>
        <w:ind w:left="2007" w:hanging="360"/>
      </w:pPr>
    </w:lvl>
    <w:lvl w:ilvl="2" w:tplc="340A001B" w:tentative="1">
      <w:start w:val="1"/>
      <w:numFmt w:val="lowerRoman"/>
      <w:lvlText w:val="%3."/>
      <w:lvlJc w:val="right"/>
      <w:pPr>
        <w:ind w:left="2727" w:hanging="180"/>
      </w:pPr>
    </w:lvl>
    <w:lvl w:ilvl="3" w:tplc="340A000F" w:tentative="1">
      <w:start w:val="1"/>
      <w:numFmt w:val="decimal"/>
      <w:lvlText w:val="%4."/>
      <w:lvlJc w:val="left"/>
      <w:pPr>
        <w:ind w:left="3447" w:hanging="360"/>
      </w:pPr>
    </w:lvl>
    <w:lvl w:ilvl="4" w:tplc="340A0019" w:tentative="1">
      <w:start w:val="1"/>
      <w:numFmt w:val="lowerLetter"/>
      <w:lvlText w:val="%5."/>
      <w:lvlJc w:val="left"/>
      <w:pPr>
        <w:ind w:left="4167" w:hanging="360"/>
      </w:pPr>
    </w:lvl>
    <w:lvl w:ilvl="5" w:tplc="340A001B" w:tentative="1">
      <w:start w:val="1"/>
      <w:numFmt w:val="lowerRoman"/>
      <w:lvlText w:val="%6."/>
      <w:lvlJc w:val="right"/>
      <w:pPr>
        <w:ind w:left="4887" w:hanging="180"/>
      </w:pPr>
    </w:lvl>
    <w:lvl w:ilvl="6" w:tplc="340A000F" w:tentative="1">
      <w:start w:val="1"/>
      <w:numFmt w:val="decimal"/>
      <w:lvlText w:val="%7."/>
      <w:lvlJc w:val="left"/>
      <w:pPr>
        <w:ind w:left="5607" w:hanging="360"/>
      </w:pPr>
    </w:lvl>
    <w:lvl w:ilvl="7" w:tplc="340A0019" w:tentative="1">
      <w:start w:val="1"/>
      <w:numFmt w:val="lowerLetter"/>
      <w:lvlText w:val="%8."/>
      <w:lvlJc w:val="left"/>
      <w:pPr>
        <w:ind w:left="6327" w:hanging="360"/>
      </w:pPr>
    </w:lvl>
    <w:lvl w:ilvl="8" w:tplc="340A001B" w:tentative="1">
      <w:start w:val="1"/>
      <w:numFmt w:val="lowerRoman"/>
      <w:lvlText w:val="%9."/>
      <w:lvlJc w:val="right"/>
      <w:pPr>
        <w:ind w:left="7047" w:hanging="180"/>
      </w:pPr>
    </w:lvl>
  </w:abstractNum>
  <w:abstractNum w:abstractNumId="7" w15:restartNumberingAfterBreak="0">
    <w:nsid w:val="64710782"/>
    <w:multiLevelType w:val="hybridMultilevel"/>
    <w:tmpl w:val="8CC6036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7D6D0C6B"/>
    <w:multiLevelType w:val="hybridMultilevel"/>
    <w:tmpl w:val="3FF4D376"/>
    <w:lvl w:ilvl="0" w:tplc="AF9C7920">
      <w:start w:val="5"/>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16cid:durableId="1447580627">
    <w:abstractNumId w:val="0"/>
  </w:num>
  <w:num w:numId="2" w16cid:durableId="1392579540">
    <w:abstractNumId w:val="8"/>
  </w:num>
  <w:num w:numId="3" w16cid:durableId="281157383">
    <w:abstractNumId w:val="3"/>
  </w:num>
  <w:num w:numId="4" w16cid:durableId="1112431747">
    <w:abstractNumId w:val="2"/>
  </w:num>
  <w:num w:numId="5" w16cid:durableId="852301191">
    <w:abstractNumId w:val="5"/>
  </w:num>
  <w:num w:numId="6" w16cid:durableId="700319641">
    <w:abstractNumId w:val="1"/>
  </w:num>
  <w:num w:numId="7" w16cid:durableId="180432993">
    <w:abstractNumId w:val="6"/>
  </w:num>
  <w:num w:numId="8" w16cid:durableId="358362490">
    <w:abstractNumId w:val="7"/>
  </w:num>
  <w:num w:numId="9" w16cid:durableId="2076735757">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__Grammarly_42____i" w:val="H4sIAAAAAAAEAKtWckksSQxILCpxzi/NK1GyMqwFAAEhoTITAAAA"/>
    <w:docVar w:name="__Grammarly_42___1" w:val="H4sIAAAAAAAEAKtWcslP9kxRslIyNDYyMzO0NDAzNje0MDE1NbJQ0lEKTi0uzszPAykwrQUAP+UGkiwAAAA="/>
  </w:docVars>
  <w:rsids>
    <w:rsidRoot w:val="00812F04"/>
    <w:rsid w:val="00001E84"/>
    <w:rsid w:val="00002D35"/>
    <w:rsid w:val="00003486"/>
    <w:rsid w:val="00003F1C"/>
    <w:rsid w:val="00005457"/>
    <w:rsid w:val="0000583C"/>
    <w:rsid w:val="00005D87"/>
    <w:rsid w:val="0000681A"/>
    <w:rsid w:val="00007E8F"/>
    <w:rsid w:val="0001126B"/>
    <w:rsid w:val="00011D02"/>
    <w:rsid w:val="00012083"/>
    <w:rsid w:val="0001224B"/>
    <w:rsid w:val="000132D6"/>
    <w:rsid w:val="00013498"/>
    <w:rsid w:val="0001464C"/>
    <w:rsid w:val="000148AF"/>
    <w:rsid w:val="00014C40"/>
    <w:rsid w:val="00015692"/>
    <w:rsid w:val="0001694E"/>
    <w:rsid w:val="000172BC"/>
    <w:rsid w:val="00017418"/>
    <w:rsid w:val="000174CE"/>
    <w:rsid w:val="0001768B"/>
    <w:rsid w:val="000178A1"/>
    <w:rsid w:val="00017913"/>
    <w:rsid w:val="00017941"/>
    <w:rsid w:val="00017D08"/>
    <w:rsid w:val="00020D2E"/>
    <w:rsid w:val="000210B2"/>
    <w:rsid w:val="00021F2C"/>
    <w:rsid w:val="00022598"/>
    <w:rsid w:val="00022D54"/>
    <w:rsid w:val="000242B9"/>
    <w:rsid w:val="00024CCD"/>
    <w:rsid w:val="00025078"/>
    <w:rsid w:val="00025577"/>
    <w:rsid w:val="000256B4"/>
    <w:rsid w:val="00025DFF"/>
    <w:rsid w:val="00025E67"/>
    <w:rsid w:val="000263D7"/>
    <w:rsid w:val="00026903"/>
    <w:rsid w:val="0002740D"/>
    <w:rsid w:val="000275CE"/>
    <w:rsid w:val="00027B06"/>
    <w:rsid w:val="00027CEE"/>
    <w:rsid w:val="00027F80"/>
    <w:rsid w:val="0003040F"/>
    <w:rsid w:val="00030B8F"/>
    <w:rsid w:val="00031E2E"/>
    <w:rsid w:val="00033180"/>
    <w:rsid w:val="00033299"/>
    <w:rsid w:val="00034019"/>
    <w:rsid w:val="000341E7"/>
    <w:rsid w:val="0003603D"/>
    <w:rsid w:val="0003653D"/>
    <w:rsid w:val="000371FB"/>
    <w:rsid w:val="00037360"/>
    <w:rsid w:val="0003793C"/>
    <w:rsid w:val="00037C91"/>
    <w:rsid w:val="000412DC"/>
    <w:rsid w:val="00041591"/>
    <w:rsid w:val="000422A8"/>
    <w:rsid w:val="00042CAA"/>
    <w:rsid w:val="00042FD3"/>
    <w:rsid w:val="00043659"/>
    <w:rsid w:val="0004370F"/>
    <w:rsid w:val="00044B67"/>
    <w:rsid w:val="000451A9"/>
    <w:rsid w:val="000457C2"/>
    <w:rsid w:val="000466EA"/>
    <w:rsid w:val="00046B77"/>
    <w:rsid w:val="00046BC5"/>
    <w:rsid w:val="00047427"/>
    <w:rsid w:val="000526CB"/>
    <w:rsid w:val="00054F10"/>
    <w:rsid w:val="000555CE"/>
    <w:rsid w:val="00055733"/>
    <w:rsid w:val="00055CBA"/>
    <w:rsid w:val="00055F86"/>
    <w:rsid w:val="00056E4A"/>
    <w:rsid w:val="00057235"/>
    <w:rsid w:val="00057302"/>
    <w:rsid w:val="0005743B"/>
    <w:rsid w:val="000576BF"/>
    <w:rsid w:val="00062B89"/>
    <w:rsid w:val="000638CA"/>
    <w:rsid w:val="00063DC6"/>
    <w:rsid w:val="0006455E"/>
    <w:rsid w:val="000646B2"/>
    <w:rsid w:val="00065878"/>
    <w:rsid w:val="00065D71"/>
    <w:rsid w:val="00067E75"/>
    <w:rsid w:val="000705F6"/>
    <w:rsid w:val="00070D3B"/>
    <w:rsid w:val="00071164"/>
    <w:rsid w:val="00071A1B"/>
    <w:rsid w:val="00071FE2"/>
    <w:rsid w:val="00073ABA"/>
    <w:rsid w:val="00074A77"/>
    <w:rsid w:val="00076C7C"/>
    <w:rsid w:val="00080634"/>
    <w:rsid w:val="00080A5F"/>
    <w:rsid w:val="00081905"/>
    <w:rsid w:val="00082694"/>
    <w:rsid w:val="00083FA1"/>
    <w:rsid w:val="00084138"/>
    <w:rsid w:val="000841B3"/>
    <w:rsid w:val="0008458A"/>
    <w:rsid w:val="00084E0E"/>
    <w:rsid w:val="0008600C"/>
    <w:rsid w:val="000860EB"/>
    <w:rsid w:val="000868BB"/>
    <w:rsid w:val="000870CC"/>
    <w:rsid w:val="000900E8"/>
    <w:rsid w:val="00090248"/>
    <w:rsid w:val="000902C2"/>
    <w:rsid w:val="000909FC"/>
    <w:rsid w:val="00092F34"/>
    <w:rsid w:val="000934D1"/>
    <w:rsid w:val="000939F8"/>
    <w:rsid w:val="0009477E"/>
    <w:rsid w:val="00097733"/>
    <w:rsid w:val="000A25F8"/>
    <w:rsid w:val="000A31A5"/>
    <w:rsid w:val="000A3928"/>
    <w:rsid w:val="000B0197"/>
    <w:rsid w:val="000B044F"/>
    <w:rsid w:val="000B1CFD"/>
    <w:rsid w:val="000B1EE7"/>
    <w:rsid w:val="000B2513"/>
    <w:rsid w:val="000B2B4C"/>
    <w:rsid w:val="000B3225"/>
    <w:rsid w:val="000B496B"/>
    <w:rsid w:val="000B5D9C"/>
    <w:rsid w:val="000B6684"/>
    <w:rsid w:val="000B6CFE"/>
    <w:rsid w:val="000B7540"/>
    <w:rsid w:val="000B76AC"/>
    <w:rsid w:val="000B7C78"/>
    <w:rsid w:val="000C1B4F"/>
    <w:rsid w:val="000C43B4"/>
    <w:rsid w:val="000C44A4"/>
    <w:rsid w:val="000C48BE"/>
    <w:rsid w:val="000C4B83"/>
    <w:rsid w:val="000C5291"/>
    <w:rsid w:val="000C65B7"/>
    <w:rsid w:val="000C6687"/>
    <w:rsid w:val="000C6D76"/>
    <w:rsid w:val="000D2F49"/>
    <w:rsid w:val="000D31F9"/>
    <w:rsid w:val="000D337E"/>
    <w:rsid w:val="000D3588"/>
    <w:rsid w:val="000D4ADF"/>
    <w:rsid w:val="000D504F"/>
    <w:rsid w:val="000D5332"/>
    <w:rsid w:val="000D54E1"/>
    <w:rsid w:val="000D5E9F"/>
    <w:rsid w:val="000D6234"/>
    <w:rsid w:val="000D7CB6"/>
    <w:rsid w:val="000E02A0"/>
    <w:rsid w:val="000E02AE"/>
    <w:rsid w:val="000E072D"/>
    <w:rsid w:val="000E0757"/>
    <w:rsid w:val="000E0A2D"/>
    <w:rsid w:val="000E21F8"/>
    <w:rsid w:val="000E2809"/>
    <w:rsid w:val="000E3183"/>
    <w:rsid w:val="000E3713"/>
    <w:rsid w:val="000E3E60"/>
    <w:rsid w:val="000E404C"/>
    <w:rsid w:val="000E4F5D"/>
    <w:rsid w:val="000E5EA7"/>
    <w:rsid w:val="000E602D"/>
    <w:rsid w:val="000E6145"/>
    <w:rsid w:val="000E619C"/>
    <w:rsid w:val="000E7AB0"/>
    <w:rsid w:val="000F0197"/>
    <w:rsid w:val="000F0C56"/>
    <w:rsid w:val="000F1269"/>
    <w:rsid w:val="000F37C2"/>
    <w:rsid w:val="000F4771"/>
    <w:rsid w:val="000F4D0A"/>
    <w:rsid w:val="000F542E"/>
    <w:rsid w:val="000F5FE4"/>
    <w:rsid w:val="000F64E1"/>
    <w:rsid w:val="000F668A"/>
    <w:rsid w:val="000F69DE"/>
    <w:rsid w:val="000F6D51"/>
    <w:rsid w:val="000F7A64"/>
    <w:rsid w:val="001001BF"/>
    <w:rsid w:val="001003C5"/>
    <w:rsid w:val="00100959"/>
    <w:rsid w:val="00100FE5"/>
    <w:rsid w:val="001020C6"/>
    <w:rsid w:val="00102A46"/>
    <w:rsid w:val="00103BD6"/>
    <w:rsid w:val="001047EB"/>
    <w:rsid w:val="0010483A"/>
    <w:rsid w:val="00106437"/>
    <w:rsid w:val="00106601"/>
    <w:rsid w:val="00106CB4"/>
    <w:rsid w:val="001070AB"/>
    <w:rsid w:val="00107AA0"/>
    <w:rsid w:val="001105EB"/>
    <w:rsid w:val="00110E30"/>
    <w:rsid w:val="00111B84"/>
    <w:rsid w:val="00111D37"/>
    <w:rsid w:val="00112C72"/>
    <w:rsid w:val="00113735"/>
    <w:rsid w:val="00113F44"/>
    <w:rsid w:val="00114608"/>
    <w:rsid w:val="00114FCA"/>
    <w:rsid w:val="001152E5"/>
    <w:rsid w:val="0011564F"/>
    <w:rsid w:val="00115D26"/>
    <w:rsid w:val="00117727"/>
    <w:rsid w:val="00117A7E"/>
    <w:rsid w:val="00117E3D"/>
    <w:rsid w:val="0012028F"/>
    <w:rsid w:val="001215C6"/>
    <w:rsid w:val="00121935"/>
    <w:rsid w:val="00121DC4"/>
    <w:rsid w:val="00122BA7"/>
    <w:rsid w:val="00123CC2"/>
    <w:rsid w:val="00123D49"/>
    <w:rsid w:val="0012465A"/>
    <w:rsid w:val="00124BEF"/>
    <w:rsid w:val="0012594B"/>
    <w:rsid w:val="0012699C"/>
    <w:rsid w:val="00127612"/>
    <w:rsid w:val="001311F0"/>
    <w:rsid w:val="001320F3"/>
    <w:rsid w:val="00133C24"/>
    <w:rsid w:val="0013480C"/>
    <w:rsid w:val="00134944"/>
    <w:rsid w:val="0013527C"/>
    <w:rsid w:val="001354CE"/>
    <w:rsid w:val="00135C3E"/>
    <w:rsid w:val="00136159"/>
    <w:rsid w:val="001372DA"/>
    <w:rsid w:val="001377E1"/>
    <w:rsid w:val="00137A4A"/>
    <w:rsid w:val="00137A8D"/>
    <w:rsid w:val="00137F91"/>
    <w:rsid w:val="00141484"/>
    <w:rsid w:val="00141817"/>
    <w:rsid w:val="00142AED"/>
    <w:rsid w:val="00143C0A"/>
    <w:rsid w:val="001452D9"/>
    <w:rsid w:val="0014542B"/>
    <w:rsid w:val="00145C6C"/>
    <w:rsid w:val="0014712C"/>
    <w:rsid w:val="00147EEF"/>
    <w:rsid w:val="00150501"/>
    <w:rsid w:val="0015063C"/>
    <w:rsid w:val="00150B3C"/>
    <w:rsid w:val="00150BBE"/>
    <w:rsid w:val="00151210"/>
    <w:rsid w:val="00151A2D"/>
    <w:rsid w:val="00154084"/>
    <w:rsid w:val="00155B9B"/>
    <w:rsid w:val="001560A6"/>
    <w:rsid w:val="00156669"/>
    <w:rsid w:val="00156806"/>
    <w:rsid w:val="00156C51"/>
    <w:rsid w:val="001618DC"/>
    <w:rsid w:val="00161C25"/>
    <w:rsid w:val="00161E73"/>
    <w:rsid w:val="001622F6"/>
    <w:rsid w:val="00162BB0"/>
    <w:rsid w:val="00162EEC"/>
    <w:rsid w:val="0016375C"/>
    <w:rsid w:val="00163FDE"/>
    <w:rsid w:val="0016439C"/>
    <w:rsid w:val="001643C8"/>
    <w:rsid w:val="0016444F"/>
    <w:rsid w:val="0016502B"/>
    <w:rsid w:val="0016506F"/>
    <w:rsid w:val="0016591A"/>
    <w:rsid w:val="001659E0"/>
    <w:rsid w:val="00166840"/>
    <w:rsid w:val="00166D7E"/>
    <w:rsid w:val="0016708A"/>
    <w:rsid w:val="001677BF"/>
    <w:rsid w:val="0017079F"/>
    <w:rsid w:val="00170801"/>
    <w:rsid w:val="001719D6"/>
    <w:rsid w:val="00174BF2"/>
    <w:rsid w:val="0017538B"/>
    <w:rsid w:val="00175F56"/>
    <w:rsid w:val="00180ACB"/>
    <w:rsid w:val="00180B05"/>
    <w:rsid w:val="00181027"/>
    <w:rsid w:val="00181909"/>
    <w:rsid w:val="00181AF0"/>
    <w:rsid w:val="00182776"/>
    <w:rsid w:val="00183746"/>
    <w:rsid w:val="00184284"/>
    <w:rsid w:val="00184406"/>
    <w:rsid w:val="0018489B"/>
    <w:rsid w:val="00185DED"/>
    <w:rsid w:val="00186F93"/>
    <w:rsid w:val="00187390"/>
    <w:rsid w:val="0019008B"/>
    <w:rsid w:val="00190636"/>
    <w:rsid w:val="00190E5D"/>
    <w:rsid w:val="00191A53"/>
    <w:rsid w:val="001922A0"/>
    <w:rsid w:val="0019230B"/>
    <w:rsid w:val="0019329C"/>
    <w:rsid w:val="001943DE"/>
    <w:rsid w:val="001954B2"/>
    <w:rsid w:val="00196330"/>
    <w:rsid w:val="001976B0"/>
    <w:rsid w:val="001A0895"/>
    <w:rsid w:val="001A08C4"/>
    <w:rsid w:val="001A0E6C"/>
    <w:rsid w:val="001A16BA"/>
    <w:rsid w:val="001A52C0"/>
    <w:rsid w:val="001A733C"/>
    <w:rsid w:val="001A75EF"/>
    <w:rsid w:val="001B0CC8"/>
    <w:rsid w:val="001B1E3C"/>
    <w:rsid w:val="001B2435"/>
    <w:rsid w:val="001B2E55"/>
    <w:rsid w:val="001B46CB"/>
    <w:rsid w:val="001B4B63"/>
    <w:rsid w:val="001B576D"/>
    <w:rsid w:val="001B6C5B"/>
    <w:rsid w:val="001B714F"/>
    <w:rsid w:val="001B7231"/>
    <w:rsid w:val="001C08E2"/>
    <w:rsid w:val="001C179F"/>
    <w:rsid w:val="001C207F"/>
    <w:rsid w:val="001C6570"/>
    <w:rsid w:val="001C7172"/>
    <w:rsid w:val="001C721F"/>
    <w:rsid w:val="001C7293"/>
    <w:rsid w:val="001C72E4"/>
    <w:rsid w:val="001D016D"/>
    <w:rsid w:val="001D50C6"/>
    <w:rsid w:val="001D6C77"/>
    <w:rsid w:val="001D70E6"/>
    <w:rsid w:val="001D78BC"/>
    <w:rsid w:val="001D7C3E"/>
    <w:rsid w:val="001E047A"/>
    <w:rsid w:val="001E0772"/>
    <w:rsid w:val="001E0A3C"/>
    <w:rsid w:val="001E3C29"/>
    <w:rsid w:val="001E4FE0"/>
    <w:rsid w:val="001E518C"/>
    <w:rsid w:val="001E5425"/>
    <w:rsid w:val="001E597E"/>
    <w:rsid w:val="001E6ED1"/>
    <w:rsid w:val="001E7435"/>
    <w:rsid w:val="001E7572"/>
    <w:rsid w:val="001E75D2"/>
    <w:rsid w:val="001E765C"/>
    <w:rsid w:val="001E76F3"/>
    <w:rsid w:val="001E78E6"/>
    <w:rsid w:val="001E7BA8"/>
    <w:rsid w:val="001F0FDA"/>
    <w:rsid w:val="001F11AF"/>
    <w:rsid w:val="001F21EB"/>
    <w:rsid w:val="001F383E"/>
    <w:rsid w:val="001F3D10"/>
    <w:rsid w:val="001F3D48"/>
    <w:rsid w:val="001F47E0"/>
    <w:rsid w:val="001F559B"/>
    <w:rsid w:val="001F55C5"/>
    <w:rsid w:val="001F6E24"/>
    <w:rsid w:val="001F7340"/>
    <w:rsid w:val="001F7D19"/>
    <w:rsid w:val="001F7F36"/>
    <w:rsid w:val="002001ED"/>
    <w:rsid w:val="00200EF3"/>
    <w:rsid w:val="002018D9"/>
    <w:rsid w:val="00203F8E"/>
    <w:rsid w:val="00204A83"/>
    <w:rsid w:val="0020565C"/>
    <w:rsid w:val="00205A66"/>
    <w:rsid w:val="00206274"/>
    <w:rsid w:val="002062B8"/>
    <w:rsid w:val="00206FFC"/>
    <w:rsid w:val="00207482"/>
    <w:rsid w:val="00211ED0"/>
    <w:rsid w:val="002122B5"/>
    <w:rsid w:val="002123F5"/>
    <w:rsid w:val="00213120"/>
    <w:rsid w:val="00213185"/>
    <w:rsid w:val="00213385"/>
    <w:rsid w:val="002138E1"/>
    <w:rsid w:val="002147EA"/>
    <w:rsid w:val="002153AB"/>
    <w:rsid w:val="00215E01"/>
    <w:rsid w:val="00216C28"/>
    <w:rsid w:val="00216D89"/>
    <w:rsid w:val="00217019"/>
    <w:rsid w:val="00217AFC"/>
    <w:rsid w:val="00220AD7"/>
    <w:rsid w:val="00220E57"/>
    <w:rsid w:val="00221682"/>
    <w:rsid w:val="002222F8"/>
    <w:rsid w:val="00222A2C"/>
    <w:rsid w:val="002233C9"/>
    <w:rsid w:val="00223DE5"/>
    <w:rsid w:val="00224760"/>
    <w:rsid w:val="00225B84"/>
    <w:rsid w:val="00227A81"/>
    <w:rsid w:val="0023051A"/>
    <w:rsid w:val="00231245"/>
    <w:rsid w:val="00231BFD"/>
    <w:rsid w:val="002321EF"/>
    <w:rsid w:val="00232F60"/>
    <w:rsid w:val="002332D2"/>
    <w:rsid w:val="00233E50"/>
    <w:rsid w:val="00233F23"/>
    <w:rsid w:val="0023588A"/>
    <w:rsid w:val="00236070"/>
    <w:rsid w:val="0023699A"/>
    <w:rsid w:val="00236B1B"/>
    <w:rsid w:val="00236DDA"/>
    <w:rsid w:val="00237EE9"/>
    <w:rsid w:val="002413BB"/>
    <w:rsid w:val="00241D9F"/>
    <w:rsid w:val="00241E72"/>
    <w:rsid w:val="00242984"/>
    <w:rsid w:val="00244EE2"/>
    <w:rsid w:val="00246791"/>
    <w:rsid w:val="00246C5A"/>
    <w:rsid w:val="002475FF"/>
    <w:rsid w:val="002505A8"/>
    <w:rsid w:val="0025090B"/>
    <w:rsid w:val="00250EFD"/>
    <w:rsid w:val="0025171B"/>
    <w:rsid w:val="002517EE"/>
    <w:rsid w:val="00251A5B"/>
    <w:rsid w:val="00253628"/>
    <w:rsid w:val="00253999"/>
    <w:rsid w:val="002544FE"/>
    <w:rsid w:val="002546F9"/>
    <w:rsid w:val="0025492A"/>
    <w:rsid w:val="00255D50"/>
    <w:rsid w:val="00257B2B"/>
    <w:rsid w:val="002606D2"/>
    <w:rsid w:val="00261325"/>
    <w:rsid w:val="00261DFC"/>
    <w:rsid w:val="00261F40"/>
    <w:rsid w:val="00262702"/>
    <w:rsid w:val="002628D5"/>
    <w:rsid w:val="002629BE"/>
    <w:rsid w:val="00262A78"/>
    <w:rsid w:val="0026477A"/>
    <w:rsid w:val="002655BA"/>
    <w:rsid w:val="0026679B"/>
    <w:rsid w:val="00266DB3"/>
    <w:rsid w:val="002671A0"/>
    <w:rsid w:val="002707EF"/>
    <w:rsid w:val="00270CC0"/>
    <w:rsid w:val="00270DE3"/>
    <w:rsid w:val="00271C94"/>
    <w:rsid w:val="002727CA"/>
    <w:rsid w:val="00273BB9"/>
    <w:rsid w:val="0027500E"/>
    <w:rsid w:val="002753B3"/>
    <w:rsid w:val="00275F71"/>
    <w:rsid w:val="0027628B"/>
    <w:rsid w:val="002766C9"/>
    <w:rsid w:val="0027684F"/>
    <w:rsid w:val="00276999"/>
    <w:rsid w:val="00276EC5"/>
    <w:rsid w:val="00277976"/>
    <w:rsid w:val="002805A9"/>
    <w:rsid w:val="00280FD7"/>
    <w:rsid w:val="00281C2B"/>
    <w:rsid w:val="00281E4A"/>
    <w:rsid w:val="0028227B"/>
    <w:rsid w:val="00285085"/>
    <w:rsid w:val="002903EE"/>
    <w:rsid w:val="00290880"/>
    <w:rsid w:val="002916D7"/>
    <w:rsid w:val="00292863"/>
    <w:rsid w:val="002929E3"/>
    <w:rsid w:val="0029306F"/>
    <w:rsid w:val="00293CFF"/>
    <w:rsid w:val="00294092"/>
    <w:rsid w:val="00294B67"/>
    <w:rsid w:val="00295841"/>
    <w:rsid w:val="00295E8F"/>
    <w:rsid w:val="00296BD5"/>
    <w:rsid w:val="0029747F"/>
    <w:rsid w:val="002A01CB"/>
    <w:rsid w:val="002A1CD5"/>
    <w:rsid w:val="002A1F99"/>
    <w:rsid w:val="002A3085"/>
    <w:rsid w:val="002A3963"/>
    <w:rsid w:val="002A4B8D"/>
    <w:rsid w:val="002A5560"/>
    <w:rsid w:val="002A633C"/>
    <w:rsid w:val="002A7BBE"/>
    <w:rsid w:val="002B0D08"/>
    <w:rsid w:val="002B14E2"/>
    <w:rsid w:val="002B18A1"/>
    <w:rsid w:val="002B1F97"/>
    <w:rsid w:val="002B4EDA"/>
    <w:rsid w:val="002B5220"/>
    <w:rsid w:val="002B57E8"/>
    <w:rsid w:val="002B58CB"/>
    <w:rsid w:val="002B5976"/>
    <w:rsid w:val="002B7CD1"/>
    <w:rsid w:val="002B7F70"/>
    <w:rsid w:val="002C00E1"/>
    <w:rsid w:val="002C0849"/>
    <w:rsid w:val="002C0D6A"/>
    <w:rsid w:val="002C1C3C"/>
    <w:rsid w:val="002C23B7"/>
    <w:rsid w:val="002C4669"/>
    <w:rsid w:val="002C54AD"/>
    <w:rsid w:val="002D10A2"/>
    <w:rsid w:val="002D2249"/>
    <w:rsid w:val="002D27F5"/>
    <w:rsid w:val="002D288B"/>
    <w:rsid w:val="002D33AA"/>
    <w:rsid w:val="002D36DF"/>
    <w:rsid w:val="002D3930"/>
    <w:rsid w:val="002D4289"/>
    <w:rsid w:val="002D439B"/>
    <w:rsid w:val="002D4D76"/>
    <w:rsid w:val="002D5A80"/>
    <w:rsid w:val="002D7FB1"/>
    <w:rsid w:val="002E0DD1"/>
    <w:rsid w:val="002E1144"/>
    <w:rsid w:val="002E3757"/>
    <w:rsid w:val="002E46A4"/>
    <w:rsid w:val="002E6BDC"/>
    <w:rsid w:val="002E7047"/>
    <w:rsid w:val="002F182F"/>
    <w:rsid w:val="002F1E1F"/>
    <w:rsid w:val="002F2C7E"/>
    <w:rsid w:val="002F3DF6"/>
    <w:rsid w:val="002F4BC3"/>
    <w:rsid w:val="002F6334"/>
    <w:rsid w:val="002F6A15"/>
    <w:rsid w:val="002F7131"/>
    <w:rsid w:val="003012D4"/>
    <w:rsid w:val="00301D1B"/>
    <w:rsid w:val="00302295"/>
    <w:rsid w:val="00302C1F"/>
    <w:rsid w:val="00302FBD"/>
    <w:rsid w:val="00304681"/>
    <w:rsid w:val="00304923"/>
    <w:rsid w:val="003077C3"/>
    <w:rsid w:val="0031170C"/>
    <w:rsid w:val="00311BC2"/>
    <w:rsid w:val="00313B17"/>
    <w:rsid w:val="00314424"/>
    <w:rsid w:val="00314769"/>
    <w:rsid w:val="003160C8"/>
    <w:rsid w:val="00316D13"/>
    <w:rsid w:val="003172DC"/>
    <w:rsid w:val="003212AB"/>
    <w:rsid w:val="0032178B"/>
    <w:rsid w:val="00321AC2"/>
    <w:rsid w:val="00322033"/>
    <w:rsid w:val="003221AA"/>
    <w:rsid w:val="00323F8D"/>
    <w:rsid w:val="00324A13"/>
    <w:rsid w:val="00324A3B"/>
    <w:rsid w:val="0032525D"/>
    <w:rsid w:val="00325F00"/>
    <w:rsid w:val="0032638D"/>
    <w:rsid w:val="00326B03"/>
    <w:rsid w:val="00326C9E"/>
    <w:rsid w:val="003276DF"/>
    <w:rsid w:val="003303CD"/>
    <w:rsid w:val="003305EF"/>
    <w:rsid w:val="00331F08"/>
    <w:rsid w:val="00331F0A"/>
    <w:rsid w:val="00332110"/>
    <w:rsid w:val="003330E6"/>
    <w:rsid w:val="0033478D"/>
    <w:rsid w:val="00334CF3"/>
    <w:rsid w:val="0034030A"/>
    <w:rsid w:val="00340498"/>
    <w:rsid w:val="0034072F"/>
    <w:rsid w:val="0034088B"/>
    <w:rsid w:val="00340BDC"/>
    <w:rsid w:val="00341731"/>
    <w:rsid w:val="00341E79"/>
    <w:rsid w:val="00341F20"/>
    <w:rsid w:val="00341FAD"/>
    <w:rsid w:val="0034323C"/>
    <w:rsid w:val="00343E7F"/>
    <w:rsid w:val="003441BD"/>
    <w:rsid w:val="00344359"/>
    <w:rsid w:val="00344C1C"/>
    <w:rsid w:val="00346948"/>
    <w:rsid w:val="00346B08"/>
    <w:rsid w:val="00346D9E"/>
    <w:rsid w:val="00346F6B"/>
    <w:rsid w:val="00350098"/>
    <w:rsid w:val="0035013A"/>
    <w:rsid w:val="003523B2"/>
    <w:rsid w:val="00354065"/>
    <w:rsid w:val="00354190"/>
    <w:rsid w:val="00355A6B"/>
    <w:rsid w:val="003563D2"/>
    <w:rsid w:val="00356882"/>
    <w:rsid w:val="00356B09"/>
    <w:rsid w:val="003579A7"/>
    <w:rsid w:val="00357A04"/>
    <w:rsid w:val="00357F0D"/>
    <w:rsid w:val="003621FD"/>
    <w:rsid w:val="00363C3B"/>
    <w:rsid w:val="003641F7"/>
    <w:rsid w:val="003659BD"/>
    <w:rsid w:val="003666B3"/>
    <w:rsid w:val="0036686A"/>
    <w:rsid w:val="00366EF2"/>
    <w:rsid w:val="003673DB"/>
    <w:rsid w:val="00367569"/>
    <w:rsid w:val="00367B02"/>
    <w:rsid w:val="0037213F"/>
    <w:rsid w:val="00372154"/>
    <w:rsid w:val="00372438"/>
    <w:rsid w:val="0037373D"/>
    <w:rsid w:val="00373B1F"/>
    <w:rsid w:val="0037424E"/>
    <w:rsid w:val="003744FD"/>
    <w:rsid w:val="00374AA0"/>
    <w:rsid w:val="0037586A"/>
    <w:rsid w:val="00375887"/>
    <w:rsid w:val="003766F2"/>
    <w:rsid w:val="00376C42"/>
    <w:rsid w:val="0037731F"/>
    <w:rsid w:val="003773F0"/>
    <w:rsid w:val="00377948"/>
    <w:rsid w:val="00380082"/>
    <w:rsid w:val="00380389"/>
    <w:rsid w:val="003807C3"/>
    <w:rsid w:val="00382109"/>
    <w:rsid w:val="003825CF"/>
    <w:rsid w:val="003828A7"/>
    <w:rsid w:val="003838AE"/>
    <w:rsid w:val="00383B56"/>
    <w:rsid w:val="00383F25"/>
    <w:rsid w:val="00383F7E"/>
    <w:rsid w:val="00385E51"/>
    <w:rsid w:val="00387146"/>
    <w:rsid w:val="003878A4"/>
    <w:rsid w:val="00387A4F"/>
    <w:rsid w:val="00387FA1"/>
    <w:rsid w:val="0039095B"/>
    <w:rsid w:val="00390D37"/>
    <w:rsid w:val="0039116C"/>
    <w:rsid w:val="003934B3"/>
    <w:rsid w:val="0039363D"/>
    <w:rsid w:val="00396616"/>
    <w:rsid w:val="0039720E"/>
    <w:rsid w:val="003A1046"/>
    <w:rsid w:val="003A27A7"/>
    <w:rsid w:val="003A2958"/>
    <w:rsid w:val="003A7C9D"/>
    <w:rsid w:val="003B230E"/>
    <w:rsid w:val="003B2A84"/>
    <w:rsid w:val="003B3306"/>
    <w:rsid w:val="003B3C48"/>
    <w:rsid w:val="003B41D5"/>
    <w:rsid w:val="003B6B41"/>
    <w:rsid w:val="003B7B82"/>
    <w:rsid w:val="003B7FBC"/>
    <w:rsid w:val="003C066C"/>
    <w:rsid w:val="003C08A4"/>
    <w:rsid w:val="003C08B3"/>
    <w:rsid w:val="003C0B1F"/>
    <w:rsid w:val="003C1629"/>
    <w:rsid w:val="003C2B23"/>
    <w:rsid w:val="003C2D41"/>
    <w:rsid w:val="003C35C7"/>
    <w:rsid w:val="003C3D97"/>
    <w:rsid w:val="003C4643"/>
    <w:rsid w:val="003C5DB0"/>
    <w:rsid w:val="003C7CA0"/>
    <w:rsid w:val="003D001B"/>
    <w:rsid w:val="003D0161"/>
    <w:rsid w:val="003D0185"/>
    <w:rsid w:val="003D1B28"/>
    <w:rsid w:val="003D1B35"/>
    <w:rsid w:val="003D2123"/>
    <w:rsid w:val="003D2313"/>
    <w:rsid w:val="003D2A8A"/>
    <w:rsid w:val="003D2F04"/>
    <w:rsid w:val="003D3144"/>
    <w:rsid w:val="003D360E"/>
    <w:rsid w:val="003D3B29"/>
    <w:rsid w:val="003D3D34"/>
    <w:rsid w:val="003D405B"/>
    <w:rsid w:val="003D4BB7"/>
    <w:rsid w:val="003D6804"/>
    <w:rsid w:val="003D6BAC"/>
    <w:rsid w:val="003D77D4"/>
    <w:rsid w:val="003D7D6B"/>
    <w:rsid w:val="003E1831"/>
    <w:rsid w:val="003E1E6B"/>
    <w:rsid w:val="003E1FB1"/>
    <w:rsid w:val="003E23D3"/>
    <w:rsid w:val="003E249C"/>
    <w:rsid w:val="003E3A0C"/>
    <w:rsid w:val="003E3C4C"/>
    <w:rsid w:val="003E5139"/>
    <w:rsid w:val="003E585D"/>
    <w:rsid w:val="003E5E99"/>
    <w:rsid w:val="003E7329"/>
    <w:rsid w:val="003F053B"/>
    <w:rsid w:val="003F06DD"/>
    <w:rsid w:val="003F1D8A"/>
    <w:rsid w:val="003F28E3"/>
    <w:rsid w:val="003F2D76"/>
    <w:rsid w:val="003F6F3D"/>
    <w:rsid w:val="003F6FA3"/>
    <w:rsid w:val="0040025E"/>
    <w:rsid w:val="004004DF"/>
    <w:rsid w:val="00400BC2"/>
    <w:rsid w:val="00400DFA"/>
    <w:rsid w:val="00400E6C"/>
    <w:rsid w:val="004016A4"/>
    <w:rsid w:val="004017D3"/>
    <w:rsid w:val="004025A9"/>
    <w:rsid w:val="004031EF"/>
    <w:rsid w:val="0040366E"/>
    <w:rsid w:val="00403977"/>
    <w:rsid w:val="00406AA7"/>
    <w:rsid w:val="0040700D"/>
    <w:rsid w:val="004070AB"/>
    <w:rsid w:val="004072A3"/>
    <w:rsid w:val="0041091A"/>
    <w:rsid w:val="00410AC8"/>
    <w:rsid w:val="00410E88"/>
    <w:rsid w:val="00412475"/>
    <w:rsid w:val="00412EE1"/>
    <w:rsid w:val="0041365B"/>
    <w:rsid w:val="004147AF"/>
    <w:rsid w:val="00414BEF"/>
    <w:rsid w:val="00415DBB"/>
    <w:rsid w:val="00415EF9"/>
    <w:rsid w:val="0041658E"/>
    <w:rsid w:val="00416705"/>
    <w:rsid w:val="00417550"/>
    <w:rsid w:val="0041760F"/>
    <w:rsid w:val="00420E0B"/>
    <w:rsid w:val="00421A5E"/>
    <w:rsid w:val="00421CE6"/>
    <w:rsid w:val="00422989"/>
    <w:rsid w:val="00423806"/>
    <w:rsid w:val="00424CD5"/>
    <w:rsid w:val="0042556A"/>
    <w:rsid w:val="00425836"/>
    <w:rsid w:val="00425B1E"/>
    <w:rsid w:val="0042610B"/>
    <w:rsid w:val="00426756"/>
    <w:rsid w:val="004267D9"/>
    <w:rsid w:val="00426FAD"/>
    <w:rsid w:val="004275CE"/>
    <w:rsid w:val="00430231"/>
    <w:rsid w:val="00430CE4"/>
    <w:rsid w:val="00431399"/>
    <w:rsid w:val="00431D62"/>
    <w:rsid w:val="00431F39"/>
    <w:rsid w:val="004323C9"/>
    <w:rsid w:val="00432B04"/>
    <w:rsid w:val="00433635"/>
    <w:rsid w:val="0043380D"/>
    <w:rsid w:val="00434CBE"/>
    <w:rsid w:val="00434F17"/>
    <w:rsid w:val="00435465"/>
    <w:rsid w:val="00435554"/>
    <w:rsid w:val="00435559"/>
    <w:rsid w:val="00436F51"/>
    <w:rsid w:val="00440BDE"/>
    <w:rsid w:val="00440CB5"/>
    <w:rsid w:val="00441F37"/>
    <w:rsid w:val="00442106"/>
    <w:rsid w:val="004423C2"/>
    <w:rsid w:val="004425FD"/>
    <w:rsid w:val="00442EFE"/>
    <w:rsid w:val="004430FC"/>
    <w:rsid w:val="004433A7"/>
    <w:rsid w:val="0044366A"/>
    <w:rsid w:val="0044467B"/>
    <w:rsid w:val="00444976"/>
    <w:rsid w:val="00445E92"/>
    <w:rsid w:val="00446C2F"/>
    <w:rsid w:val="0045023B"/>
    <w:rsid w:val="004506B0"/>
    <w:rsid w:val="0045094D"/>
    <w:rsid w:val="00450BCE"/>
    <w:rsid w:val="00450DEF"/>
    <w:rsid w:val="004515B2"/>
    <w:rsid w:val="00452BA4"/>
    <w:rsid w:val="00452D24"/>
    <w:rsid w:val="0045352A"/>
    <w:rsid w:val="004535BE"/>
    <w:rsid w:val="00455A8F"/>
    <w:rsid w:val="004566D2"/>
    <w:rsid w:val="0045670D"/>
    <w:rsid w:val="00456A12"/>
    <w:rsid w:val="0045708E"/>
    <w:rsid w:val="004571C9"/>
    <w:rsid w:val="00457623"/>
    <w:rsid w:val="00457B84"/>
    <w:rsid w:val="00457F47"/>
    <w:rsid w:val="0046037B"/>
    <w:rsid w:val="00460E42"/>
    <w:rsid w:val="00460FFA"/>
    <w:rsid w:val="00461F20"/>
    <w:rsid w:val="004621E9"/>
    <w:rsid w:val="00462A69"/>
    <w:rsid w:val="00463179"/>
    <w:rsid w:val="004634B4"/>
    <w:rsid w:val="00463905"/>
    <w:rsid w:val="004646A0"/>
    <w:rsid w:val="00465491"/>
    <w:rsid w:val="00467CBB"/>
    <w:rsid w:val="00470274"/>
    <w:rsid w:val="00472317"/>
    <w:rsid w:val="004729F9"/>
    <w:rsid w:val="004740C8"/>
    <w:rsid w:val="00475C8C"/>
    <w:rsid w:val="00475D43"/>
    <w:rsid w:val="00475DA6"/>
    <w:rsid w:val="00476202"/>
    <w:rsid w:val="00476862"/>
    <w:rsid w:val="00476B9C"/>
    <w:rsid w:val="00476CFD"/>
    <w:rsid w:val="004776F5"/>
    <w:rsid w:val="00477EA4"/>
    <w:rsid w:val="004803DE"/>
    <w:rsid w:val="00480879"/>
    <w:rsid w:val="00480B93"/>
    <w:rsid w:val="004810C2"/>
    <w:rsid w:val="00481264"/>
    <w:rsid w:val="00482007"/>
    <w:rsid w:val="0048317C"/>
    <w:rsid w:val="004835DD"/>
    <w:rsid w:val="00483A5F"/>
    <w:rsid w:val="004841C8"/>
    <w:rsid w:val="0048472C"/>
    <w:rsid w:val="00485A9D"/>
    <w:rsid w:val="0048731B"/>
    <w:rsid w:val="00487901"/>
    <w:rsid w:val="004904B1"/>
    <w:rsid w:val="00491219"/>
    <w:rsid w:val="00492201"/>
    <w:rsid w:val="004925F0"/>
    <w:rsid w:val="004929FD"/>
    <w:rsid w:val="00492AB0"/>
    <w:rsid w:val="00492B0F"/>
    <w:rsid w:val="00492BBD"/>
    <w:rsid w:val="0049326A"/>
    <w:rsid w:val="00493405"/>
    <w:rsid w:val="00493844"/>
    <w:rsid w:val="004942C1"/>
    <w:rsid w:val="004977B2"/>
    <w:rsid w:val="00497CFC"/>
    <w:rsid w:val="004A00E7"/>
    <w:rsid w:val="004A05CE"/>
    <w:rsid w:val="004A1C04"/>
    <w:rsid w:val="004A243A"/>
    <w:rsid w:val="004A2A59"/>
    <w:rsid w:val="004A3022"/>
    <w:rsid w:val="004A3EB4"/>
    <w:rsid w:val="004A3FB9"/>
    <w:rsid w:val="004A463A"/>
    <w:rsid w:val="004A5F24"/>
    <w:rsid w:val="004A6ACA"/>
    <w:rsid w:val="004B0AB2"/>
    <w:rsid w:val="004B0D67"/>
    <w:rsid w:val="004B10FA"/>
    <w:rsid w:val="004B1924"/>
    <w:rsid w:val="004B298A"/>
    <w:rsid w:val="004B3071"/>
    <w:rsid w:val="004B35F9"/>
    <w:rsid w:val="004B5D74"/>
    <w:rsid w:val="004B6773"/>
    <w:rsid w:val="004B6CBE"/>
    <w:rsid w:val="004B6D04"/>
    <w:rsid w:val="004B784C"/>
    <w:rsid w:val="004B7D36"/>
    <w:rsid w:val="004C1044"/>
    <w:rsid w:val="004C2361"/>
    <w:rsid w:val="004C2B0D"/>
    <w:rsid w:val="004C3D2E"/>
    <w:rsid w:val="004C47AA"/>
    <w:rsid w:val="004C4D1F"/>
    <w:rsid w:val="004C4D5B"/>
    <w:rsid w:val="004D17D7"/>
    <w:rsid w:val="004D1EBA"/>
    <w:rsid w:val="004D2E9E"/>
    <w:rsid w:val="004D3274"/>
    <w:rsid w:val="004D3A3E"/>
    <w:rsid w:val="004D3D4F"/>
    <w:rsid w:val="004D4CD2"/>
    <w:rsid w:val="004D5578"/>
    <w:rsid w:val="004D5E1B"/>
    <w:rsid w:val="004D63A1"/>
    <w:rsid w:val="004D679D"/>
    <w:rsid w:val="004D6FBF"/>
    <w:rsid w:val="004E0447"/>
    <w:rsid w:val="004E0B30"/>
    <w:rsid w:val="004E0EFA"/>
    <w:rsid w:val="004E159C"/>
    <w:rsid w:val="004E15C0"/>
    <w:rsid w:val="004E241D"/>
    <w:rsid w:val="004E24AA"/>
    <w:rsid w:val="004E27A1"/>
    <w:rsid w:val="004E3342"/>
    <w:rsid w:val="004E4623"/>
    <w:rsid w:val="004E464C"/>
    <w:rsid w:val="004E720F"/>
    <w:rsid w:val="004E776E"/>
    <w:rsid w:val="004F007E"/>
    <w:rsid w:val="004F0DAD"/>
    <w:rsid w:val="004F166F"/>
    <w:rsid w:val="004F1CFC"/>
    <w:rsid w:val="004F2250"/>
    <w:rsid w:val="004F2423"/>
    <w:rsid w:val="004F3C8F"/>
    <w:rsid w:val="004F6FFF"/>
    <w:rsid w:val="004F7B48"/>
    <w:rsid w:val="005015B3"/>
    <w:rsid w:val="00501A39"/>
    <w:rsid w:val="00502064"/>
    <w:rsid w:val="0050449F"/>
    <w:rsid w:val="00504538"/>
    <w:rsid w:val="00505FFA"/>
    <w:rsid w:val="005071DF"/>
    <w:rsid w:val="005076BF"/>
    <w:rsid w:val="0051024D"/>
    <w:rsid w:val="0051140D"/>
    <w:rsid w:val="00511842"/>
    <w:rsid w:val="0051241F"/>
    <w:rsid w:val="0051322F"/>
    <w:rsid w:val="00513248"/>
    <w:rsid w:val="0051329B"/>
    <w:rsid w:val="005132E1"/>
    <w:rsid w:val="005132FB"/>
    <w:rsid w:val="005139AB"/>
    <w:rsid w:val="00513E29"/>
    <w:rsid w:val="005147F4"/>
    <w:rsid w:val="00514BBE"/>
    <w:rsid w:val="005158A5"/>
    <w:rsid w:val="00515A77"/>
    <w:rsid w:val="005160A4"/>
    <w:rsid w:val="00516718"/>
    <w:rsid w:val="00516822"/>
    <w:rsid w:val="005175E6"/>
    <w:rsid w:val="00517D5D"/>
    <w:rsid w:val="00517DC0"/>
    <w:rsid w:val="00520558"/>
    <w:rsid w:val="0052093B"/>
    <w:rsid w:val="00521080"/>
    <w:rsid w:val="005215FF"/>
    <w:rsid w:val="00522B6C"/>
    <w:rsid w:val="00522C2F"/>
    <w:rsid w:val="0052375E"/>
    <w:rsid w:val="005237B1"/>
    <w:rsid w:val="00523972"/>
    <w:rsid w:val="005245A5"/>
    <w:rsid w:val="00525223"/>
    <w:rsid w:val="00525926"/>
    <w:rsid w:val="00526667"/>
    <w:rsid w:val="0052732B"/>
    <w:rsid w:val="00530540"/>
    <w:rsid w:val="00530A20"/>
    <w:rsid w:val="00530CA1"/>
    <w:rsid w:val="00532A02"/>
    <w:rsid w:val="0053327D"/>
    <w:rsid w:val="00533BC0"/>
    <w:rsid w:val="00533C6F"/>
    <w:rsid w:val="0053426E"/>
    <w:rsid w:val="0053444E"/>
    <w:rsid w:val="005356B2"/>
    <w:rsid w:val="0053639B"/>
    <w:rsid w:val="005365D9"/>
    <w:rsid w:val="00537B37"/>
    <w:rsid w:val="00537C8D"/>
    <w:rsid w:val="00540517"/>
    <w:rsid w:val="00540764"/>
    <w:rsid w:val="005410FE"/>
    <w:rsid w:val="005417BE"/>
    <w:rsid w:val="005423B5"/>
    <w:rsid w:val="00542D0A"/>
    <w:rsid w:val="005437C6"/>
    <w:rsid w:val="00544866"/>
    <w:rsid w:val="00545516"/>
    <w:rsid w:val="00545CB7"/>
    <w:rsid w:val="00546345"/>
    <w:rsid w:val="00547A35"/>
    <w:rsid w:val="005517AA"/>
    <w:rsid w:val="00552BD3"/>
    <w:rsid w:val="005538F7"/>
    <w:rsid w:val="005544D9"/>
    <w:rsid w:val="00554C8C"/>
    <w:rsid w:val="00560179"/>
    <w:rsid w:val="00561139"/>
    <w:rsid w:val="00561399"/>
    <w:rsid w:val="00561851"/>
    <w:rsid w:val="00561949"/>
    <w:rsid w:val="00561E03"/>
    <w:rsid w:val="00562D7B"/>
    <w:rsid w:val="0056300D"/>
    <w:rsid w:val="00563232"/>
    <w:rsid w:val="005635C7"/>
    <w:rsid w:val="00563BFF"/>
    <w:rsid w:val="00564C22"/>
    <w:rsid w:val="00565433"/>
    <w:rsid w:val="00565452"/>
    <w:rsid w:val="00565B06"/>
    <w:rsid w:val="005663AE"/>
    <w:rsid w:val="00566C26"/>
    <w:rsid w:val="00567A28"/>
    <w:rsid w:val="005733A8"/>
    <w:rsid w:val="005733C6"/>
    <w:rsid w:val="00574019"/>
    <w:rsid w:val="005757B3"/>
    <w:rsid w:val="005811A7"/>
    <w:rsid w:val="00581F52"/>
    <w:rsid w:val="005820AB"/>
    <w:rsid w:val="00582D7C"/>
    <w:rsid w:val="0058371E"/>
    <w:rsid w:val="00583722"/>
    <w:rsid w:val="005840DD"/>
    <w:rsid w:val="00584303"/>
    <w:rsid w:val="00584A85"/>
    <w:rsid w:val="00584E9F"/>
    <w:rsid w:val="005860A7"/>
    <w:rsid w:val="00586798"/>
    <w:rsid w:val="00587029"/>
    <w:rsid w:val="00587F6E"/>
    <w:rsid w:val="00590E3D"/>
    <w:rsid w:val="00590F01"/>
    <w:rsid w:val="005911A5"/>
    <w:rsid w:val="00592AAA"/>
    <w:rsid w:val="00592B9E"/>
    <w:rsid w:val="00593299"/>
    <w:rsid w:val="00593DAE"/>
    <w:rsid w:val="00594808"/>
    <w:rsid w:val="00596D80"/>
    <w:rsid w:val="0059789B"/>
    <w:rsid w:val="005A11AA"/>
    <w:rsid w:val="005A1449"/>
    <w:rsid w:val="005A1AE9"/>
    <w:rsid w:val="005A2CB3"/>
    <w:rsid w:val="005A2F80"/>
    <w:rsid w:val="005A3224"/>
    <w:rsid w:val="005A37DE"/>
    <w:rsid w:val="005A4008"/>
    <w:rsid w:val="005A468F"/>
    <w:rsid w:val="005A46FE"/>
    <w:rsid w:val="005A64C2"/>
    <w:rsid w:val="005A7311"/>
    <w:rsid w:val="005A7411"/>
    <w:rsid w:val="005B1292"/>
    <w:rsid w:val="005B1704"/>
    <w:rsid w:val="005B1BC1"/>
    <w:rsid w:val="005B2751"/>
    <w:rsid w:val="005B3BD0"/>
    <w:rsid w:val="005B43C1"/>
    <w:rsid w:val="005B46ED"/>
    <w:rsid w:val="005B480C"/>
    <w:rsid w:val="005B5166"/>
    <w:rsid w:val="005B5A2D"/>
    <w:rsid w:val="005B5FDB"/>
    <w:rsid w:val="005B6A62"/>
    <w:rsid w:val="005B7187"/>
    <w:rsid w:val="005C0AB2"/>
    <w:rsid w:val="005C0D34"/>
    <w:rsid w:val="005C2DAE"/>
    <w:rsid w:val="005C3773"/>
    <w:rsid w:val="005C47AF"/>
    <w:rsid w:val="005C4EDA"/>
    <w:rsid w:val="005C5F70"/>
    <w:rsid w:val="005C693A"/>
    <w:rsid w:val="005C72EA"/>
    <w:rsid w:val="005D08CA"/>
    <w:rsid w:val="005D0AE5"/>
    <w:rsid w:val="005D0BF8"/>
    <w:rsid w:val="005D2B21"/>
    <w:rsid w:val="005D3891"/>
    <w:rsid w:val="005D652D"/>
    <w:rsid w:val="005D6965"/>
    <w:rsid w:val="005D7340"/>
    <w:rsid w:val="005D7FEC"/>
    <w:rsid w:val="005E0132"/>
    <w:rsid w:val="005E05CE"/>
    <w:rsid w:val="005E0605"/>
    <w:rsid w:val="005E17F4"/>
    <w:rsid w:val="005E1CD5"/>
    <w:rsid w:val="005E29A3"/>
    <w:rsid w:val="005E2FA4"/>
    <w:rsid w:val="005E31C5"/>
    <w:rsid w:val="005E32D2"/>
    <w:rsid w:val="005E334A"/>
    <w:rsid w:val="005E34FA"/>
    <w:rsid w:val="005E3952"/>
    <w:rsid w:val="005E42E1"/>
    <w:rsid w:val="005E5581"/>
    <w:rsid w:val="005E74DA"/>
    <w:rsid w:val="005F0E15"/>
    <w:rsid w:val="005F120C"/>
    <w:rsid w:val="005F1DF8"/>
    <w:rsid w:val="005F3449"/>
    <w:rsid w:val="005F6FB0"/>
    <w:rsid w:val="005F7781"/>
    <w:rsid w:val="0060069A"/>
    <w:rsid w:val="00600AC4"/>
    <w:rsid w:val="00601F7B"/>
    <w:rsid w:val="00602AF6"/>
    <w:rsid w:val="00610439"/>
    <w:rsid w:val="00610F20"/>
    <w:rsid w:val="006110DC"/>
    <w:rsid w:val="0061143B"/>
    <w:rsid w:val="0061148D"/>
    <w:rsid w:val="006114DF"/>
    <w:rsid w:val="00611B43"/>
    <w:rsid w:val="00612A87"/>
    <w:rsid w:val="00613ED1"/>
    <w:rsid w:val="00614625"/>
    <w:rsid w:val="0061473E"/>
    <w:rsid w:val="00614756"/>
    <w:rsid w:val="0061526C"/>
    <w:rsid w:val="006153E8"/>
    <w:rsid w:val="0061570C"/>
    <w:rsid w:val="006160B6"/>
    <w:rsid w:val="00617F36"/>
    <w:rsid w:val="006202D2"/>
    <w:rsid w:val="00620844"/>
    <w:rsid w:val="00620E8F"/>
    <w:rsid w:val="00622194"/>
    <w:rsid w:val="00622F49"/>
    <w:rsid w:val="00623661"/>
    <w:rsid w:val="00624720"/>
    <w:rsid w:val="00624741"/>
    <w:rsid w:val="00624A77"/>
    <w:rsid w:val="0062509E"/>
    <w:rsid w:val="0062619B"/>
    <w:rsid w:val="00627E9A"/>
    <w:rsid w:val="006300FD"/>
    <w:rsid w:val="00630590"/>
    <w:rsid w:val="00630B15"/>
    <w:rsid w:val="0063129B"/>
    <w:rsid w:val="0063232F"/>
    <w:rsid w:val="006323FE"/>
    <w:rsid w:val="0063263E"/>
    <w:rsid w:val="00632667"/>
    <w:rsid w:val="00633395"/>
    <w:rsid w:val="0063361B"/>
    <w:rsid w:val="0063373A"/>
    <w:rsid w:val="00633C7C"/>
    <w:rsid w:val="00634AEE"/>
    <w:rsid w:val="0063504D"/>
    <w:rsid w:val="00635EC7"/>
    <w:rsid w:val="006362DA"/>
    <w:rsid w:val="006367D5"/>
    <w:rsid w:val="006369B9"/>
    <w:rsid w:val="00637608"/>
    <w:rsid w:val="00642355"/>
    <w:rsid w:val="00644F6F"/>
    <w:rsid w:val="0064500E"/>
    <w:rsid w:val="006455DC"/>
    <w:rsid w:val="00646633"/>
    <w:rsid w:val="0064771E"/>
    <w:rsid w:val="00650A98"/>
    <w:rsid w:val="00650B98"/>
    <w:rsid w:val="00650FE0"/>
    <w:rsid w:val="0065101B"/>
    <w:rsid w:val="00651415"/>
    <w:rsid w:val="00652103"/>
    <w:rsid w:val="0065377E"/>
    <w:rsid w:val="006542B4"/>
    <w:rsid w:val="006550A7"/>
    <w:rsid w:val="00655285"/>
    <w:rsid w:val="00660660"/>
    <w:rsid w:val="00660CDE"/>
    <w:rsid w:val="00660D6B"/>
    <w:rsid w:val="0066266D"/>
    <w:rsid w:val="00662816"/>
    <w:rsid w:val="00663921"/>
    <w:rsid w:val="00663E0F"/>
    <w:rsid w:val="00663F46"/>
    <w:rsid w:val="00664EFC"/>
    <w:rsid w:val="006659B9"/>
    <w:rsid w:val="0066658C"/>
    <w:rsid w:val="00666A4E"/>
    <w:rsid w:val="00666DF7"/>
    <w:rsid w:val="00667490"/>
    <w:rsid w:val="006674C6"/>
    <w:rsid w:val="00667546"/>
    <w:rsid w:val="00667F05"/>
    <w:rsid w:val="00670B72"/>
    <w:rsid w:val="00670EC2"/>
    <w:rsid w:val="00672623"/>
    <w:rsid w:val="0067298F"/>
    <w:rsid w:val="00672E66"/>
    <w:rsid w:val="00672F79"/>
    <w:rsid w:val="00673ED5"/>
    <w:rsid w:val="006746DD"/>
    <w:rsid w:val="006762CA"/>
    <w:rsid w:val="00676C0D"/>
    <w:rsid w:val="00677122"/>
    <w:rsid w:val="00677600"/>
    <w:rsid w:val="006779B9"/>
    <w:rsid w:val="00680127"/>
    <w:rsid w:val="00680D43"/>
    <w:rsid w:val="00681894"/>
    <w:rsid w:val="00681B81"/>
    <w:rsid w:val="00683043"/>
    <w:rsid w:val="0068322D"/>
    <w:rsid w:val="00684894"/>
    <w:rsid w:val="00684D0E"/>
    <w:rsid w:val="00685056"/>
    <w:rsid w:val="006852E0"/>
    <w:rsid w:val="00686020"/>
    <w:rsid w:val="00686B94"/>
    <w:rsid w:val="00687365"/>
    <w:rsid w:val="00690E4A"/>
    <w:rsid w:val="00691B7D"/>
    <w:rsid w:val="0069495D"/>
    <w:rsid w:val="0069559D"/>
    <w:rsid w:val="00696E76"/>
    <w:rsid w:val="00697AB8"/>
    <w:rsid w:val="006A037B"/>
    <w:rsid w:val="006A13F8"/>
    <w:rsid w:val="006A1796"/>
    <w:rsid w:val="006A1991"/>
    <w:rsid w:val="006A2375"/>
    <w:rsid w:val="006A23FB"/>
    <w:rsid w:val="006A2515"/>
    <w:rsid w:val="006A2536"/>
    <w:rsid w:val="006A36FB"/>
    <w:rsid w:val="006A4377"/>
    <w:rsid w:val="006A47F3"/>
    <w:rsid w:val="006A5720"/>
    <w:rsid w:val="006A672B"/>
    <w:rsid w:val="006B0115"/>
    <w:rsid w:val="006B06EF"/>
    <w:rsid w:val="006B0A43"/>
    <w:rsid w:val="006B186C"/>
    <w:rsid w:val="006B3125"/>
    <w:rsid w:val="006B34FF"/>
    <w:rsid w:val="006B4710"/>
    <w:rsid w:val="006B4D00"/>
    <w:rsid w:val="006B4F33"/>
    <w:rsid w:val="006B5133"/>
    <w:rsid w:val="006B78BB"/>
    <w:rsid w:val="006B7EAB"/>
    <w:rsid w:val="006C12F3"/>
    <w:rsid w:val="006C25F4"/>
    <w:rsid w:val="006C261A"/>
    <w:rsid w:val="006C3A10"/>
    <w:rsid w:val="006C410C"/>
    <w:rsid w:val="006C498B"/>
    <w:rsid w:val="006C4CBD"/>
    <w:rsid w:val="006C6549"/>
    <w:rsid w:val="006D0537"/>
    <w:rsid w:val="006D1EF2"/>
    <w:rsid w:val="006D21B3"/>
    <w:rsid w:val="006D384F"/>
    <w:rsid w:val="006D58C8"/>
    <w:rsid w:val="006E1791"/>
    <w:rsid w:val="006E19B5"/>
    <w:rsid w:val="006E44F3"/>
    <w:rsid w:val="006E49FD"/>
    <w:rsid w:val="006E4F5C"/>
    <w:rsid w:val="006E5FE3"/>
    <w:rsid w:val="006F0133"/>
    <w:rsid w:val="006F1302"/>
    <w:rsid w:val="006F1D19"/>
    <w:rsid w:val="006F4932"/>
    <w:rsid w:val="006F5F11"/>
    <w:rsid w:val="006F6729"/>
    <w:rsid w:val="006F6F85"/>
    <w:rsid w:val="006F7A0E"/>
    <w:rsid w:val="006F7ED8"/>
    <w:rsid w:val="00700249"/>
    <w:rsid w:val="00702D7D"/>
    <w:rsid w:val="00703009"/>
    <w:rsid w:val="00703018"/>
    <w:rsid w:val="0070316C"/>
    <w:rsid w:val="007034C5"/>
    <w:rsid w:val="00704569"/>
    <w:rsid w:val="007065C3"/>
    <w:rsid w:val="0071006E"/>
    <w:rsid w:val="00710B4C"/>
    <w:rsid w:val="00710ED3"/>
    <w:rsid w:val="0071169B"/>
    <w:rsid w:val="00711E0A"/>
    <w:rsid w:val="007123B5"/>
    <w:rsid w:val="007129C2"/>
    <w:rsid w:val="00712A60"/>
    <w:rsid w:val="00713E8B"/>
    <w:rsid w:val="00715F9C"/>
    <w:rsid w:val="00717A52"/>
    <w:rsid w:val="0072049F"/>
    <w:rsid w:val="007211E6"/>
    <w:rsid w:val="00721EEB"/>
    <w:rsid w:val="007221E4"/>
    <w:rsid w:val="007234CD"/>
    <w:rsid w:val="00723CCA"/>
    <w:rsid w:val="007256F4"/>
    <w:rsid w:val="00725781"/>
    <w:rsid w:val="0072696B"/>
    <w:rsid w:val="00726CDB"/>
    <w:rsid w:val="0072711D"/>
    <w:rsid w:val="007279ED"/>
    <w:rsid w:val="0073067B"/>
    <w:rsid w:val="007310CF"/>
    <w:rsid w:val="007314B4"/>
    <w:rsid w:val="007315DE"/>
    <w:rsid w:val="0073235D"/>
    <w:rsid w:val="0073317E"/>
    <w:rsid w:val="00736260"/>
    <w:rsid w:val="00736C9B"/>
    <w:rsid w:val="00736EF5"/>
    <w:rsid w:val="00737F58"/>
    <w:rsid w:val="00743A1A"/>
    <w:rsid w:val="00744534"/>
    <w:rsid w:val="0074531C"/>
    <w:rsid w:val="00745E1D"/>
    <w:rsid w:val="0074623B"/>
    <w:rsid w:val="00746A0F"/>
    <w:rsid w:val="00746B88"/>
    <w:rsid w:val="00750030"/>
    <w:rsid w:val="00750707"/>
    <w:rsid w:val="00750875"/>
    <w:rsid w:val="00750CBA"/>
    <w:rsid w:val="00750E77"/>
    <w:rsid w:val="007514E7"/>
    <w:rsid w:val="007519C2"/>
    <w:rsid w:val="00753E51"/>
    <w:rsid w:val="00754AFB"/>
    <w:rsid w:val="00754EBF"/>
    <w:rsid w:val="00755FC1"/>
    <w:rsid w:val="0075600F"/>
    <w:rsid w:val="0075751C"/>
    <w:rsid w:val="00760088"/>
    <w:rsid w:val="0076089D"/>
    <w:rsid w:val="0076157E"/>
    <w:rsid w:val="0076288C"/>
    <w:rsid w:val="007642CC"/>
    <w:rsid w:val="0076473E"/>
    <w:rsid w:val="00764913"/>
    <w:rsid w:val="007656B6"/>
    <w:rsid w:val="00766D6E"/>
    <w:rsid w:val="00767F82"/>
    <w:rsid w:val="00770E44"/>
    <w:rsid w:val="007717E0"/>
    <w:rsid w:val="007738B0"/>
    <w:rsid w:val="00774071"/>
    <w:rsid w:val="007750CD"/>
    <w:rsid w:val="00775A85"/>
    <w:rsid w:val="00776436"/>
    <w:rsid w:val="0077753A"/>
    <w:rsid w:val="007800F4"/>
    <w:rsid w:val="00781A61"/>
    <w:rsid w:val="00782EC6"/>
    <w:rsid w:val="007830A5"/>
    <w:rsid w:val="0078342B"/>
    <w:rsid w:val="00784BB2"/>
    <w:rsid w:val="00785094"/>
    <w:rsid w:val="0078523F"/>
    <w:rsid w:val="00785FF0"/>
    <w:rsid w:val="00786452"/>
    <w:rsid w:val="00786581"/>
    <w:rsid w:val="007903D3"/>
    <w:rsid w:val="007915DF"/>
    <w:rsid w:val="00791869"/>
    <w:rsid w:val="007923CE"/>
    <w:rsid w:val="0079306A"/>
    <w:rsid w:val="00793A3E"/>
    <w:rsid w:val="00794055"/>
    <w:rsid w:val="00794859"/>
    <w:rsid w:val="00794BEB"/>
    <w:rsid w:val="00795242"/>
    <w:rsid w:val="007952AF"/>
    <w:rsid w:val="0079535B"/>
    <w:rsid w:val="00796609"/>
    <w:rsid w:val="00797587"/>
    <w:rsid w:val="007A07BE"/>
    <w:rsid w:val="007A1B75"/>
    <w:rsid w:val="007A22AF"/>
    <w:rsid w:val="007A2CB3"/>
    <w:rsid w:val="007A2D80"/>
    <w:rsid w:val="007A2FA0"/>
    <w:rsid w:val="007A3616"/>
    <w:rsid w:val="007A3CA1"/>
    <w:rsid w:val="007A44DC"/>
    <w:rsid w:val="007A5474"/>
    <w:rsid w:val="007A62C5"/>
    <w:rsid w:val="007A6796"/>
    <w:rsid w:val="007A6D62"/>
    <w:rsid w:val="007A75BC"/>
    <w:rsid w:val="007B0BF5"/>
    <w:rsid w:val="007B1544"/>
    <w:rsid w:val="007B1A46"/>
    <w:rsid w:val="007B2A64"/>
    <w:rsid w:val="007B3614"/>
    <w:rsid w:val="007B3E62"/>
    <w:rsid w:val="007B4964"/>
    <w:rsid w:val="007B4B1C"/>
    <w:rsid w:val="007B4E54"/>
    <w:rsid w:val="007B51D0"/>
    <w:rsid w:val="007B58B7"/>
    <w:rsid w:val="007B7303"/>
    <w:rsid w:val="007C000B"/>
    <w:rsid w:val="007C0032"/>
    <w:rsid w:val="007C025F"/>
    <w:rsid w:val="007C1A5F"/>
    <w:rsid w:val="007C414C"/>
    <w:rsid w:val="007C540D"/>
    <w:rsid w:val="007C558F"/>
    <w:rsid w:val="007C6E1B"/>
    <w:rsid w:val="007C753E"/>
    <w:rsid w:val="007C7974"/>
    <w:rsid w:val="007D1202"/>
    <w:rsid w:val="007D124F"/>
    <w:rsid w:val="007D57E3"/>
    <w:rsid w:val="007D5917"/>
    <w:rsid w:val="007D6566"/>
    <w:rsid w:val="007D65EB"/>
    <w:rsid w:val="007D676A"/>
    <w:rsid w:val="007D6B77"/>
    <w:rsid w:val="007D6D2B"/>
    <w:rsid w:val="007D73FF"/>
    <w:rsid w:val="007D7465"/>
    <w:rsid w:val="007D7B6E"/>
    <w:rsid w:val="007D7C56"/>
    <w:rsid w:val="007D7D85"/>
    <w:rsid w:val="007E1023"/>
    <w:rsid w:val="007E135E"/>
    <w:rsid w:val="007E2104"/>
    <w:rsid w:val="007E21CE"/>
    <w:rsid w:val="007E220D"/>
    <w:rsid w:val="007E6221"/>
    <w:rsid w:val="007E672D"/>
    <w:rsid w:val="007E68DC"/>
    <w:rsid w:val="007E79D4"/>
    <w:rsid w:val="007E7EB9"/>
    <w:rsid w:val="007F03E0"/>
    <w:rsid w:val="007F487D"/>
    <w:rsid w:val="007F49B7"/>
    <w:rsid w:val="007F5633"/>
    <w:rsid w:val="007F587F"/>
    <w:rsid w:val="007F759E"/>
    <w:rsid w:val="008051DF"/>
    <w:rsid w:val="00806145"/>
    <w:rsid w:val="00806563"/>
    <w:rsid w:val="008068B8"/>
    <w:rsid w:val="008069DA"/>
    <w:rsid w:val="00806D3A"/>
    <w:rsid w:val="008103F1"/>
    <w:rsid w:val="008114D9"/>
    <w:rsid w:val="00811753"/>
    <w:rsid w:val="00811AAD"/>
    <w:rsid w:val="0081291C"/>
    <w:rsid w:val="00812ED6"/>
    <w:rsid w:val="00812F04"/>
    <w:rsid w:val="00814D1A"/>
    <w:rsid w:val="00814EB7"/>
    <w:rsid w:val="00815BC6"/>
    <w:rsid w:val="00815DE8"/>
    <w:rsid w:val="00816604"/>
    <w:rsid w:val="008166EE"/>
    <w:rsid w:val="00816DF3"/>
    <w:rsid w:val="00816F6D"/>
    <w:rsid w:val="008178BE"/>
    <w:rsid w:val="0082091A"/>
    <w:rsid w:val="00821DDF"/>
    <w:rsid w:val="00821E4E"/>
    <w:rsid w:val="00821F4D"/>
    <w:rsid w:val="00822025"/>
    <w:rsid w:val="00822BFB"/>
    <w:rsid w:val="0082311B"/>
    <w:rsid w:val="008231C3"/>
    <w:rsid w:val="00823BBA"/>
    <w:rsid w:val="0082433A"/>
    <w:rsid w:val="0082454B"/>
    <w:rsid w:val="00824A07"/>
    <w:rsid w:val="008253F9"/>
    <w:rsid w:val="008254BD"/>
    <w:rsid w:val="00825E6D"/>
    <w:rsid w:val="008267C4"/>
    <w:rsid w:val="00826DBC"/>
    <w:rsid w:val="008278FC"/>
    <w:rsid w:val="00827C0F"/>
    <w:rsid w:val="00827C76"/>
    <w:rsid w:val="00831044"/>
    <w:rsid w:val="008327BB"/>
    <w:rsid w:val="0083292F"/>
    <w:rsid w:val="008339E8"/>
    <w:rsid w:val="00836123"/>
    <w:rsid w:val="00836199"/>
    <w:rsid w:val="00836534"/>
    <w:rsid w:val="0083721B"/>
    <w:rsid w:val="00840223"/>
    <w:rsid w:val="008402B9"/>
    <w:rsid w:val="00840DFE"/>
    <w:rsid w:val="00841143"/>
    <w:rsid w:val="008415BC"/>
    <w:rsid w:val="008417EB"/>
    <w:rsid w:val="00842174"/>
    <w:rsid w:val="008425DE"/>
    <w:rsid w:val="00842E87"/>
    <w:rsid w:val="008441DD"/>
    <w:rsid w:val="00844392"/>
    <w:rsid w:val="00844A5A"/>
    <w:rsid w:val="00845125"/>
    <w:rsid w:val="00845763"/>
    <w:rsid w:val="008459D7"/>
    <w:rsid w:val="00845A13"/>
    <w:rsid w:val="00845AB4"/>
    <w:rsid w:val="008460B7"/>
    <w:rsid w:val="00846637"/>
    <w:rsid w:val="0084757D"/>
    <w:rsid w:val="008478A5"/>
    <w:rsid w:val="00847F04"/>
    <w:rsid w:val="00850BB9"/>
    <w:rsid w:val="008515B1"/>
    <w:rsid w:val="0085160C"/>
    <w:rsid w:val="0085279E"/>
    <w:rsid w:val="00852873"/>
    <w:rsid w:val="00852FA4"/>
    <w:rsid w:val="00855915"/>
    <w:rsid w:val="00855E35"/>
    <w:rsid w:val="008569DB"/>
    <w:rsid w:val="0085783B"/>
    <w:rsid w:val="00861D36"/>
    <w:rsid w:val="008625EF"/>
    <w:rsid w:val="008636F0"/>
    <w:rsid w:val="00863F53"/>
    <w:rsid w:val="00865F53"/>
    <w:rsid w:val="0086651C"/>
    <w:rsid w:val="008672D9"/>
    <w:rsid w:val="008677DA"/>
    <w:rsid w:val="00867FDA"/>
    <w:rsid w:val="008713A1"/>
    <w:rsid w:val="00871D69"/>
    <w:rsid w:val="00872C3B"/>
    <w:rsid w:val="00872DA4"/>
    <w:rsid w:val="0087347B"/>
    <w:rsid w:val="0087500F"/>
    <w:rsid w:val="00876B23"/>
    <w:rsid w:val="008775E2"/>
    <w:rsid w:val="00877AF8"/>
    <w:rsid w:val="00877B8D"/>
    <w:rsid w:val="00877D3B"/>
    <w:rsid w:val="0088098B"/>
    <w:rsid w:val="0088109A"/>
    <w:rsid w:val="0088144E"/>
    <w:rsid w:val="00881995"/>
    <w:rsid w:val="0088237E"/>
    <w:rsid w:val="008823CE"/>
    <w:rsid w:val="00884311"/>
    <w:rsid w:val="008843BC"/>
    <w:rsid w:val="00884490"/>
    <w:rsid w:val="0088668C"/>
    <w:rsid w:val="008866C7"/>
    <w:rsid w:val="00886C10"/>
    <w:rsid w:val="00886CEF"/>
    <w:rsid w:val="00886FCB"/>
    <w:rsid w:val="0088731C"/>
    <w:rsid w:val="00887B7D"/>
    <w:rsid w:val="00890BE1"/>
    <w:rsid w:val="00892072"/>
    <w:rsid w:val="00892075"/>
    <w:rsid w:val="00892E80"/>
    <w:rsid w:val="00892F29"/>
    <w:rsid w:val="00893A8C"/>
    <w:rsid w:val="00893B80"/>
    <w:rsid w:val="00894368"/>
    <w:rsid w:val="008947D2"/>
    <w:rsid w:val="00895383"/>
    <w:rsid w:val="008A0052"/>
    <w:rsid w:val="008A0664"/>
    <w:rsid w:val="008A0F95"/>
    <w:rsid w:val="008A17D3"/>
    <w:rsid w:val="008A1F78"/>
    <w:rsid w:val="008A2233"/>
    <w:rsid w:val="008A25F6"/>
    <w:rsid w:val="008A443E"/>
    <w:rsid w:val="008A49F9"/>
    <w:rsid w:val="008A5B55"/>
    <w:rsid w:val="008A62B3"/>
    <w:rsid w:val="008A6593"/>
    <w:rsid w:val="008A7480"/>
    <w:rsid w:val="008A7AD8"/>
    <w:rsid w:val="008B03C0"/>
    <w:rsid w:val="008B07DB"/>
    <w:rsid w:val="008B0A28"/>
    <w:rsid w:val="008B0C74"/>
    <w:rsid w:val="008B15E2"/>
    <w:rsid w:val="008B299C"/>
    <w:rsid w:val="008B2D37"/>
    <w:rsid w:val="008B3901"/>
    <w:rsid w:val="008B4A53"/>
    <w:rsid w:val="008B4C6B"/>
    <w:rsid w:val="008B62C4"/>
    <w:rsid w:val="008C12B2"/>
    <w:rsid w:val="008C18FC"/>
    <w:rsid w:val="008C2701"/>
    <w:rsid w:val="008C2C7E"/>
    <w:rsid w:val="008C3CBC"/>
    <w:rsid w:val="008C4456"/>
    <w:rsid w:val="008C4695"/>
    <w:rsid w:val="008C61CA"/>
    <w:rsid w:val="008C62F9"/>
    <w:rsid w:val="008C689B"/>
    <w:rsid w:val="008C6F56"/>
    <w:rsid w:val="008C7025"/>
    <w:rsid w:val="008C71B6"/>
    <w:rsid w:val="008C7C43"/>
    <w:rsid w:val="008C7D30"/>
    <w:rsid w:val="008D08BD"/>
    <w:rsid w:val="008D08CE"/>
    <w:rsid w:val="008D17E7"/>
    <w:rsid w:val="008D188E"/>
    <w:rsid w:val="008D390D"/>
    <w:rsid w:val="008D3FA4"/>
    <w:rsid w:val="008D561E"/>
    <w:rsid w:val="008D5673"/>
    <w:rsid w:val="008D56D5"/>
    <w:rsid w:val="008D59C3"/>
    <w:rsid w:val="008D5C5F"/>
    <w:rsid w:val="008D6D8E"/>
    <w:rsid w:val="008D761F"/>
    <w:rsid w:val="008E030F"/>
    <w:rsid w:val="008E09CB"/>
    <w:rsid w:val="008E0D07"/>
    <w:rsid w:val="008E1F5D"/>
    <w:rsid w:val="008E231F"/>
    <w:rsid w:val="008E2EF4"/>
    <w:rsid w:val="008E3C3B"/>
    <w:rsid w:val="008E4A80"/>
    <w:rsid w:val="008E5049"/>
    <w:rsid w:val="008E51F3"/>
    <w:rsid w:val="008E696E"/>
    <w:rsid w:val="008E7AE2"/>
    <w:rsid w:val="008E7E32"/>
    <w:rsid w:val="008F0123"/>
    <w:rsid w:val="008F0141"/>
    <w:rsid w:val="008F2B5A"/>
    <w:rsid w:val="008F3D5F"/>
    <w:rsid w:val="008F4186"/>
    <w:rsid w:val="008F6294"/>
    <w:rsid w:val="008F6571"/>
    <w:rsid w:val="008F67D5"/>
    <w:rsid w:val="008F6EC3"/>
    <w:rsid w:val="008F7C86"/>
    <w:rsid w:val="0090060C"/>
    <w:rsid w:val="00902BB6"/>
    <w:rsid w:val="00902DB6"/>
    <w:rsid w:val="0090438B"/>
    <w:rsid w:val="009047FB"/>
    <w:rsid w:val="009048F1"/>
    <w:rsid w:val="00904E9E"/>
    <w:rsid w:val="00907F45"/>
    <w:rsid w:val="009110A4"/>
    <w:rsid w:val="00913FDC"/>
    <w:rsid w:val="00914CB1"/>
    <w:rsid w:val="0091548B"/>
    <w:rsid w:val="0091610C"/>
    <w:rsid w:val="00917034"/>
    <w:rsid w:val="009203AB"/>
    <w:rsid w:val="00920CD4"/>
    <w:rsid w:val="00921912"/>
    <w:rsid w:val="0092199A"/>
    <w:rsid w:val="00921C24"/>
    <w:rsid w:val="009228B0"/>
    <w:rsid w:val="00922C27"/>
    <w:rsid w:val="00924390"/>
    <w:rsid w:val="009246CB"/>
    <w:rsid w:val="00924B42"/>
    <w:rsid w:val="00925505"/>
    <w:rsid w:val="009273C9"/>
    <w:rsid w:val="009306D3"/>
    <w:rsid w:val="00930CF1"/>
    <w:rsid w:val="00931918"/>
    <w:rsid w:val="00932657"/>
    <w:rsid w:val="00932980"/>
    <w:rsid w:val="00933289"/>
    <w:rsid w:val="00935C57"/>
    <w:rsid w:val="009367C2"/>
    <w:rsid w:val="00936B72"/>
    <w:rsid w:val="0093722C"/>
    <w:rsid w:val="00937CC2"/>
    <w:rsid w:val="0094051B"/>
    <w:rsid w:val="0094123B"/>
    <w:rsid w:val="009412D4"/>
    <w:rsid w:val="00941598"/>
    <w:rsid w:val="00941947"/>
    <w:rsid w:val="00942687"/>
    <w:rsid w:val="00943829"/>
    <w:rsid w:val="0094382F"/>
    <w:rsid w:val="00943944"/>
    <w:rsid w:val="00943D3E"/>
    <w:rsid w:val="00944016"/>
    <w:rsid w:val="00944901"/>
    <w:rsid w:val="009452D3"/>
    <w:rsid w:val="00946110"/>
    <w:rsid w:val="00946278"/>
    <w:rsid w:val="00946B1A"/>
    <w:rsid w:val="00946C9E"/>
    <w:rsid w:val="00947A3C"/>
    <w:rsid w:val="009501CF"/>
    <w:rsid w:val="009516CE"/>
    <w:rsid w:val="0095210A"/>
    <w:rsid w:val="0095464C"/>
    <w:rsid w:val="00955C7C"/>
    <w:rsid w:val="0095692C"/>
    <w:rsid w:val="00957707"/>
    <w:rsid w:val="009612CF"/>
    <w:rsid w:val="0096262B"/>
    <w:rsid w:val="00962FDD"/>
    <w:rsid w:val="00963EAF"/>
    <w:rsid w:val="00964C1C"/>
    <w:rsid w:val="00964FBD"/>
    <w:rsid w:val="009651B6"/>
    <w:rsid w:val="009666FC"/>
    <w:rsid w:val="0097065B"/>
    <w:rsid w:val="0097075A"/>
    <w:rsid w:val="00970CE2"/>
    <w:rsid w:val="009710DF"/>
    <w:rsid w:val="00972E56"/>
    <w:rsid w:val="00975C8F"/>
    <w:rsid w:val="00975CEB"/>
    <w:rsid w:val="00976C09"/>
    <w:rsid w:val="009770DA"/>
    <w:rsid w:val="009779F7"/>
    <w:rsid w:val="00977CB5"/>
    <w:rsid w:val="00980762"/>
    <w:rsid w:val="00980A93"/>
    <w:rsid w:val="0098201B"/>
    <w:rsid w:val="009823CD"/>
    <w:rsid w:val="009834EF"/>
    <w:rsid w:val="00983596"/>
    <w:rsid w:val="00983E8F"/>
    <w:rsid w:val="009840FE"/>
    <w:rsid w:val="009844B0"/>
    <w:rsid w:val="00984EC5"/>
    <w:rsid w:val="00985B1B"/>
    <w:rsid w:val="00985F66"/>
    <w:rsid w:val="00986523"/>
    <w:rsid w:val="00987214"/>
    <w:rsid w:val="0098762E"/>
    <w:rsid w:val="00990FFD"/>
    <w:rsid w:val="00991AC1"/>
    <w:rsid w:val="009924DA"/>
    <w:rsid w:val="00992AAA"/>
    <w:rsid w:val="009930A4"/>
    <w:rsid w:val="009930AE"/>
    <w:rsid w:val="00993442"/>
    <w:rsid w:val="0099459D"/>
    <w:rsid w:val="00994F46"/>
    <w:rsid w:val="00995059"/>
    <w:rsid w:val="0099536E"/>
    <w:rsid w:val="00995565"/>
    <w:rsid w:val="009957DC"/>
    <w:rsid w:val="00996371"/>
    <w:rsid w:val="00997628"/>
    <w:rsid w:val="009A01DE"/>
    <w:rsid w:val="009A02EA"/>
    <w:rsid w:val="009A04AA"/>
    <w:rsid w:val="009A11B6"/>
    <w:rsid w:val="009A188C"/>
    <w:rsid w:val="009A1998"/>
    <w:rsid w:val="009A1D0C"/>
    <w:rsid w:val="009A5C0A"/>
    <w:rsid w:val="009A62BB"/>
    <w:rsid w:val="009A6868"/>
    <w:rsid w:val="009A7329"/>
    <w:rsid w:val="009A745B"/>
    <w:rsid w:val="009A7561"/>
    <w:rsid w:val="009A7FFB"/>
    <w:rsid w:val="009B0446"/>
    <w:rsid w:val="009B0A01"/>
    <w:rsid w:val="009B0EFA"/>
    <w:rsid w:val="009B1775"/>
    <w:rsid w:val="009B2DF3"/>
    <w:rsid w:val="009B4A75"/>
    <w:rsid w:val="009B509D"/>
    <w:rsid w:val="009B6097"/>
    <w:rsid w:val="009B62CF"/>
    <w:rsid w:val="009B6353"/>
    <w:rsid w:val="009B6AA1"/>
    <w:rsid w:val="009B77CB"/>
    <w:rsid w:val="009C091F"/>
    <w:rsid w:val="009C2974"/>
    <w:rsid w:val="009C3D03"/>
    <w:rsid w:val="009C41BA"/>
    <w:rsid w:val="009C7D1D"/>
    <w:rsid w:val="009C7E1C"/>
    <w:rsid w:val="009D0D84"/>
    <w:rsid w:val="009D1410"/>
    <w:rsid w:val="009D1CEF"/>
    <w:rsid w:val="009D3506"/>
    <w:rsid w:val="009D3559"/>
    <w:rsid w:val="009D3E8B"/>
    <w:rsid w:val="009D425D"/>
    <w:rsid w:val="009D4484"/>
    <w:rsid w:val="009D6FCE"/>
    <w:rsid w:val="009D7670"/>
    <w:rsid w:val="009E01A3"/>
    <w:rsid w:val="009E03D3"/>
    <w:rsid w:val="009E1B82"/>
    <w:rsid w:val="009E1F7A"/>
    <w:rsid w:val="009E2BF8"/>
    <w:rsid w:val="009E45CD"/>
    <w:rsid w:val="009E4AF7"/>
    <w:rsid w:val="009E52BE"/>
    <w:rsid w:val="009E53B4"/>
    <w:rsid w:val="009E6EC2"/>
    <w:rsid w:val="009E6F60"/>
    <w:rsid w:val="009E78D8"/>
    <w:rsid w:val="009F2855"/>
    <w:rsid w:val="009F2A86"/>
    <w:rsid w:val="009F31FE"/>
    <w:rsid w:val="009F34B3"/>
    <w:rsid w:val="009F4C6B"/>
    <w:rsid w:val="009F4DEE"/>
    <w:rsid w:val="009F705C"/>
    <w:rsid w:val="009F7514"/>
    <w:rsid w:val="009F7A84"/>
    <w:rsid w:val="00A00837"/>
    <w:rsid w:val="00A0113A"/>
    <w:rsid w:val="00A01C66"/>
    <w:rsid w:val="00A0503F"/>
    <w:rsid w:val="00A063EC"/>
    <w:rsid w:val="00A06E38"/>
    <w:rsid w:val="00A072C2"/>
    <w:rsid w:val="00A078D3"/>
    <w:rsid w:val="00A07C40"/>
    <w:rsid w:val="00A13D7F"/>
    <w:rsid w:val="00A141B8"/>
    <w:rsid w:val="00A14C30"/>
    <w:rsid w:val="00A15686"/>
    <w:rsid w:val="00A15AEE"/>
    <w:rsid w:val="00A2082B"/>
    <w:rsid w:val="00A20F66"/>
    <w:rsid w:val="00A21217"/>
    <w:rsid w:val="00A2142B"/>
    <w:rsid w:val="00A21C6F"/>
    <w:rsid w:val="00A2530E"/>
    <w:rsid w:val="00A25633"/>
    <w:rsid w:val="00A25BA9"/>
    <w:rsid w:val="00A2684C"/>
    <w:rsid w:val="00A26C55"/>
    <w:rsid w:val="00A27ACD"/>
    <w:rsid w:val="00A27B51"/>
    <w:rsid w:val="00A3281F"/>
    <w:rsid w:val="00A33264"/>
    <w:rsid w:val="00A34280"/>
    <w:rsid w:val="00A355E0"/>
    <w:rsid w:val="00A35C41"/>
    <w:rsid w:val="00A368ED"/>
    <w:rsid w:val="00A36F44"/>
    <w:rsid w:val="00A376CF"/>
    <w:rsid w:val="00A37EB8"/>
    <w:rsid w:val="00A40B49"/>
    <w:rsid w:val="00A429C7"/>
    <w:rsid w:val="00A42AAC"/>
    <w:rsid w:val="00A431A4"/>
    <w:rsid w:val="00A431AF"/>
    <w:rsid w:val="00A4438B"/>
    <w:rsid w:val="00A446F1"/>
    <w:rsid w:val="00A44A02"/>
    <w:rsid w:val="00A45063"/>
    <w:rsid w:val="00A45265"/>
    <w:rsid w:val="00A45600"/>
    <w:rsid w:val="00A46A7F"/>
    <w:rsid w:val="00A474BD"/>
    <w:rsid w:val="00A5027B"/>
    <w:rsid w:val="00A5053F"/>
    <w:rsid w:val="00A50558"/>
    <w:rsid w:val="00A514F4"/>
    <w:rsid w:val="00A517D3"/>
    <w:rsid w:val="00A529F6"/>
    <w:rsid w:val="00A5328A"/>
    <w:rsid w:val="00A532F3"/>
    <w:rsid w:val="00A54D9D"/>
    <w:rsid w:val="00A55129"/>
    <w:rsid w:val="00A55724"/>
    <w:rsid w:val="00A563C7"/>
    <w:rsid w:val="00A57873"/>
    <w:rsid w:val="00A57DF5"/>
    <w:rsid w:val="00A602EB"/>
    <w:rsid w:val="00A604EB"/>
    <w:rsid w:val="00A6068C"/>
    <w:rsid w:val="00A61818"/>
    <w:rsid w:val="00A61A15"/>
    <w:rsid w:val="00A61D73"/>
    <w:rsid w:val="00A63333"/>
    <w:rsid w:val="00A63434"/>
    <w:rsid w:val="00A66452"/>
    <w:rsid w:val="00A66ADB"/>
    <w:rsid w:val="00A670F5"/>
    <w:rsid w:val="00A67875"/>
    <w:rsid w:val="00A709FF"/>
    <w:rsid w:val="00A70BBF"/>
    <w:rsid w:val="00A718B8"/>
    <w:rsid w:val="00A71B17"/>
    <w:rsid w:val="00A71FC2"/>
    <w:rsid w:val="00A724E6"/>
    <w:rsid w:val="00A72DA6"/>
    <w:rsid w:val="00A73D9A"/>
    <w:rsid w:val="00A75133"/>
    <w:rsid w:val="00A75984"/>
    <w:rsid w:val="00A76F4E"/>
    <w:rsid w:val="00A7709A"/>
    <w:rsid w:val="00A77EB3"/>
    <w:rsid w:val="00A82733"/>
    <w:rsid w:val="00A82B4D"/>
    <w:rsid w:val="00A84449"/>
    <w:rsid w:val="00A84EB0"/>
    <w:rsid w:val="00A8588A"/>
    <w:rsid w:val="00A86E78"/>
    <w:rsid w:val="00A86F19"/>
    <w:rsid w:val="00A87F2A"/>
    <w:rsid w:val="00A910F3"/>
    <w:rsid w:val="00A912DB"/>
    <w:rsid w:val="00A91679"/>
    <w:rsid w:val="00A91893"/>
    <w:rsid w:val="00A91E06"/>
    <w:rsid w:val="00A9290C"/>
    <w:rsid w:val="00A93786"/>
    <w:rsid w:val="00A94633"/>
    <w:rsid w:val="00A94958"/>
    <w:rsid w:val="00A94DA1"/>
    <w:rsid w:val="00A95811"/>
    <w:rsid w:val="00A960BE"/>
    <w:rsid w:val="00A9674C"/>
    <w:rsid w:val="00A970F5"/>
    <w:rsid w:val="00AA025D"/>
    <w:rsid w:val="00AA0B56"/>
    <w:rsid w:val="00AA1268"/>
    <w:rsid w:val="00AA2E7D"/>
    <w:rsid w:val="00AA3A81"/>
    <w:rsid w:val="00AA49F7"/>
    <w:rsid w:val="00AA4C00"/>
    <w:rsid w:val="00AA4D22"/>
    <w:rsid w:val="00AA538C"/>
    <w:rsid w:val="00AA5AEF"/>
    <w:rsid w:val="00AA61EB"/>
    <w:rsid w:val="00AA6266"/>
    <w:rsid w:val="00AA74A2"/>
    <w:rsid w:val="00AA7DBE"/>
    <w:rsid w:val="00AA7E78"/>
    <w:rsid w:val="00AB0A0F"/>
    <w:rsid w:val="00AB0C30"/>
    <w:rsid w:val="00AB1D00"/>
    <w:rsid w:val="00AB20ED"/>
    <w:rsid w:val="00AB2827"/>
    <w:rsid w:val="00AB3707"/>
    <w:rsid w:val="00AB42DA"/>
    <w:rsid w:val="00AB4A82"/>
    <w:rsid w:val="00AB4D2B"/>
    <w:rsid w:val="00AB55D4"/>
    <w:rsid w:val="00AB6026"/>
    <w:rsid w:val="00AB6EF9"/>
    <w:rsid w:val="00AB7D28"/>
    <w:rsid w:val="00AB7FBA"/>
    <w:rsid w:val="00AC0F3D"/>
    <w:rsid w:val="00AC13B4"/>
    <w:rsid w:val="00AC1C34"/>
    <w:rsid w:val="00AC2D05"/>
    <w:rsid w:val="00AC2D89"/>
    <w:rsid w:val="00AC4879"/>
    <w:rsid w:val="00AC4D32"/>
    <w:rsid w:val="00AC6739"/>
    <w:rsid w:val="00AC6F99"/>
    <w:rsid w:val="00AC70BE"/>
    <w:rsid w:val="00AD1359"/>
    <w:rsid w:val="00AD1A2A"/>
    <w:rsid w:val="00AD2FFC"/>
    <w:rsid w:val="00AD3761"/>
    <w:rsid w:val="00AD4291"/>
    <w:rsid w:val="00AD50F6"/>
    <w:rsid w:val="00AD589B"/>
    <w:rsid w:val="00AD5C5D"/>
    <w:rsid w:val="00AD7230"/>
    <w:rsid w:val="00AD7379"/>
    <w:rsid w:val="00AD76B4"/>
    <w:rsid w:val="00AD7CCA"/>
    <w:rsid w:val="00AE0D3D"/>
    <w:rsid w:val="00AE1F3E"/>
    <w:rsid w:val="00AE2456"/>
    <w:rsid w:val="00AE27CE"/>
    <w:rsid w:val="00AE2A8C"/>
    <w:rsid w:val="00AE30C6"/>
    <w:rsid w:val="00AE3CBA"/>
    <w:rsid w:val="00AE450B"/>
    <w:rsid w:val="00AE4AFC"/>
    <w:rsid w:val="00AE4E07"/>
    <w:rsid w:val="00AE53E2"/>
    <w:rsid w:val="00AE551D"/>
    <w:rsid w:val="00AF01FC"/>
    <w:rsid w:val="00AF2218"/>
    <w:rsid w:val="00AF2B07"/>
    <w:rsid w:val="00AF2C83"/>
    <w:rsid w:val="00AF3253"/>
    <w:rsid w:val="00AF384F"/>
    <w:rsid w:val="00AF3F0B"/>
    <w:rsid w:val="00AF4D10"/>
    <w:rsid w:val="00AF5566"/>
    <w:rsid w:val="00AF5E2F"/>
    <w:rsid w:val="00AF5F78"/>
    <w:rsid w:val="00AF66D1"/>
    <w:rsid w:val="00AF7DBA"/>
    <w:rsid w:val="00AF7F09"/>
    <w:rsid w:val="00B022F1"/>
    <w:rsid w:val="00B023A9"/>
    <w:rsid w:val="00B03325"/>
    <w:rsid w:val="00B0375F"/>
    <w:rsid w:val="00B03887"/>
    <w:rsid w:val="00B04699"/>
    <w:rsid w:val="00B04E19"/>
    <w:rsid w:val="00B04E84"/>
    <w:rsid w:val="00B058A9"/>
    <w:rsid w:val="00B0629E"/>
    <w:rsid w:val="00B06AB5"/>
    <w:rsid w:val="00B1024A"/>
    <w:rsid w:val="00B107B4"/>
    <w:rsid w:val="00B1382F"/>
    <w:rsid w:val="00B14859"/>
    <w:rsid w:val="00B14ED0"/>
    <w:rsid w:val="00B15AF0"/>
    <w:rsid w:val="00B16A85"/>
    <w:rsid w:val="00B16E01"/>
    <w:rsid w:val="00B16FB3"/>
    <w:rsid w:val="00B173D4"/>
    <w:rsid w:val="00B17794"/>
    <w:rsid w:val="00B17F6D"/>
    <w:rsid w:val="00B2013E"/>
    <w:rsid w:val="00B20C8B"/>
    <w:rsid w:val="00B21202"/>
    <w:rsid w:val="00B21DC7"/>
    <w:rsid w:val="00B224B3"/>
    <w:rsid w:val="00B24CE0"/>
    <w:rsid w:val="00B269C3"/>
    <w:rsid w:val="00B31643"/>
    <w:rsid w:val="00B31F10"/>
    <w:rsid w:val="00B320EA"/>
    <w:rsid w:val="00B3228E"/>
    <w:rsid w:val="00B335BC"/>
    <w:rsid w:val="00B3541F"/>
    <w:rsid w:val="00B3567A"/>
    <w:rsid w:val="00B3680A"/>
    <w:rsid w:val="00B37A45"/>
    <w:rsid w:val="00B40137"/>
    <w:rsid w:val="00B40CE9"/>
    <w:rsid w:val="00B418B9"/>
    <w:rsid w:val="00B41D4A"/>
    <w:rsid w:val="00B42D6F"/>
    <w:rsid w:val="00B44CD0"/>
    <w:rsid w:val="00B44DA3"/>
    <w:rsid w:val="00B44EF6"/>
    <w:rsid w:val="00B4565F"/>
    <w:rsid w:val="00B46610"/>
    <w:rsid w:val="00B46733"/>
    <w:rsid w:val="00B46C4E"/>
    <w:rsid w:val="00B474E4"/>
    <w:rsid w:val="00B47BDE"/>
    <w:rsid w:val="00B47C8F"/>
    <w:rsid w:val="00B50144"/>
    <w:rsid w:val="00B513AD"/>
    <w:rsid w:val="00B51C07"/>
    <w:rsid w:val="00B51DA0"/>
    <w:rsid w:val="00B52376"/>
    <w:rsid w:val="00B52B63"/>
    <w:rsid w:val="00B53532"/>
    <w:rsid w:val="00B537CE"/>
    <w:rsid w:val="00B53F0D"/>
    <w:rsid w:val="00B54D1B"/>
    <w:rsid w:val="00B55246"/>
    <w:rsid w:val="00B56217"/>
    <w:rsid w:val="00B56489"/>
    <w:rsid w:val="00B60149"/>
    <w:rsid w:val="00B611C7"/>
    <w:rsid w:val="00B61649"/>
    <w:rsid w:val="00B61697"/>
    <w:rsid w:val="00B633CB"/>
    <w:rsid w:val="00B64FF4"/>
    <w:rsid w:val="00B65449"/>
    <w:rsid w:val="00B65B24"/>
    <w:rsid w:val="00B67CBC"/>
    <w:rsid w:val="00B726B5"/>
    <w:rsid w:val="00B727C0"/>
    <w:rsid w:val="00B72871"/>
    <w:rsid w:val="00B738E9"/>
    <w:rsid w:val="00B75FED"/>
    <w:rsid w:val="00B76881"/>
    <w:rsid w:val="00B76952"/>
    <w:rsid w:val="00B76E02"/>
    <w:rsid w:val="00B77524"/>
    <w:rsid w:val="00B81509"/>
    <w:rsid w:val="00B816F0"/>
    <w:rsid w:val="00B82897"/>
    <w:rsid w:val="00B83D74"/>
    <w:rsid w:val="00B84513"/>
    <w:rsid w:val="00B84C86"/>
    <w:rsid w:val="00B85156"/>
    <w:rsid w:val="00B85A44"/>
    <w:rsid w:val="00B85BFF"/>
    <w:rsid w:val="00B86475"/>
    <w:rsid w:val="00B86970"/>
    <w:rsid w:val="00B91DE9"/>
    <w:rsid w:val="00B92310"/>
    <w:rsid w:val="00B9251B"/>
    <w:rsid w:val="00B92528"/>
    <w:rsid w:val="00B9465B"/>
    <w:rsid w:val="00B94791"/>
    <w:rsid w:val="00B957BE"/>
    <w:rsid w:val="00B95C56"/>
    <w:rsid w:val="00B95D0B"/>
    <w:rsid w:val="00B963D2"/>
    <w:rsid w:val="00B97E75"/>
    <w:rsid w:val="00BA08E3"/>
    <w:rsid w:val="00BA1151"/>
    <w:rsid w:val="00BA18A4"/>
    <w:rsid w:val="00BA1A56"/>
    <w:rsid w:val="00BA3316"/>
    <w:rsid w:val="00BA3B69"/>
    <w:rsid w:val="00BA436C"/>
    <w:rsid w:val="00BA4870"/>
    <w:rsid w:val="00BA4E2B"/>
    <w:rsid w:val="00BA6511"/>
    <w:rsid w:val="00BA692A"/>
    <w:rsid w:val="00BA7B58"/>
    <w:rsid w:val="00BB0104"/>
    <w:rsid w:val="00BB0228"/>
    <w:rsid w:val="00BB0CDD"/>
    <w:rsid w:val="00BB0E3C"/>
    <w:rsid w:val="00BB137E"/>
    <w:rsid w:val="00BB1536"/>
    <w:rsid w:val="00BB2600"/>
    <w:rsid w:val="00BB4BCB"/>
    <w:rsid w:val="00BB4FCD"/>
    <w:rsid w:val="00BB58EF"/>
    <w:rsid w:val="00BB6A56"/>
    <w:rsid w:val="00BB744D"/>
    <w:rsid w:val="00BB7BE5"/>
    <w:rsid w:val="00BC003A"/>
    <w:rsid w:val="00BC1164"/>
    <w:rsid w:val="00BC11A3"/>
    <w:rsid w:val="00BC155B"/>
    <w:rsid w:val="00BC1C36"/>
    <w:rsid w:val="00BC48C2"/>
    <w:rsid w:val="00BC48FD"/>
    <w:rsid w:val="00BC4CD4"/>
    <w:rsid w:val="00BC564E"/>
    <w:rsid w:val="00BC5A35"/>
    <w:rsid w:val="00BC6099"/>
    <w:rsid w:val="00BC65C8"/>
    <w:rsid w:val="00BD2D3C"/>
    <w:rsid w:val="00BD2FC7"/>
    <w:rsid w:val="00BD406B"/>
    <w:rsid w:val="00BD467C"/>
    <w:rsid w:val="00BD47B2"/>
    <w:rsid w:val="00BD53A8"/>
    <w:rsid w:val="00BD6E5F"/>
    <w:rsid w:val="00BE090C"/>
    <w:rsid w:val="00BE22E5"/>
    <w:rsid w:val="00BE36D0"/>
    <w:rsid w:val="00BE4825"/>
    <w:rsid w:val="00BE49EC"/>
    <w:rsid w:val="00BE51C7"/>
    <w:rsid w:val="00BE5DCE"/>
    <w:rsid w:val="00BE62C9"/>
    <w:rsid w:val="00BE6F33"/>
    <w:rsid w:val="00BE79A2"/>
    <w:rsid w:val="00BE7AEC"/>
    <w:rsid w:val="00BF03A3"/>
    <w:rsid w:val="00BF10E2"/>
    <w:rsid w:val="00BF1C5C"/>
    <w:rsid w:val="00BF1FB4"/>
    <w:rsid w:val="00BF26D9"/>
    <w:rsid w:val="00BF3A4A"/>
    <w:rsid w:val="00BF41D3"/>
    <w:rsid w:val="00BF478D"/>
    <w:rsid w:val="00BF4B38"/>
    <w:rsid w:val="00BF57A3"/>
    <w:rsid w:val="00BF67E6"/>
    <w:rsid w:val="00BF68F3"/>
    <w:rsid w:val="00C00A70"/>
    <w:rsid w:val="00C01486"/>
    <w:rsid w:val="00C02C63"/>
    <w:rsid w:val="00C02F36"/>
    <w:rsid w:val="00C0510D"/>
    <w:rsid w:val="00C05B8E"/>
    <w:rsid w:val="00C05D2F"/>
    <w:rsid w:val="00C069E6"/>
    <w:rsid w:val="00C06F4A"/>
    <w:rsid w:val="00C07EB8"/>
    <w:rsid w:val="00C10E1E"/>
    <w:rsid w:val="00C10E9C"/>
    <w:rsid w:val="00C11004"/>
    <w:rsid w:val="00C11E95"/>
    <w:rsid w:val="00C12040"/>
    <w:rsid w:val="00C12F82"/>
    <w:rsid w:val="00C1308D"/>
    <w:rsid w:val="00C136E2"/>
    <w:rsid w:val="00C15590"/>
    <w:rsid w:val="00C15B5F"/>
    <w:rsid w:val="00C161D8"/>
    <w:rsid w:val="00C20438"/>
    <w:rsid w:val="00C21B5E"/>
    <w:rsid w:val="00C22CA7"/>
    <w:rsid w:val="00C237D7"/>
    <w:rsid w:val="00C237F4"/>
    <w:rsid w:val="00C23EFF"/>
    <w:rsid w:val="00C24109"/>
    <w:rsid w:val="00C24C76"/>
    <w:rsid w:val="00C24E2F"/>
    <w:rsid w:val="00C2633F"/>
    <w:rsid w:val="00C31300"/>
    <w:rsid w:val="00C314A8"/>
    <w:rsid w:val="00C31C36"/>
    <w:rsid w:val="00C33925"/>
    <w:rsid w:val="00C34E57"/>
    <w:rsid w:val="00C35647"/>
    <w:rsid w:val="00C3641F"/>
    <w:rsid w:val="00C3645D"/>
    <w:rsid w:val="00C366E7"/>
    <w:rsid w:val="00C37261"/>
    <w:rsid w:val="00C37518"/>
    <w:rsid w:val="00C40564"/>
    <w:rsid w:val="00C41182"/>
    <w:rsid w:val="00C41413"/>
    <w:rsid w:val="00C417FC"/>
    <w:rsid w:val="00C41DF7"/>
    <w:rsid w:val="00C41FD6"/>
    <w:rsid w:val="00C42FE6"/>
    <w:rsid w:val="00C4313F"/>
    <w:rsid w:val="00C432FE"/>
    <w:rsid w:val="00C44E2D"/>
    <w:rsid w:val="00C45DCE"/>
    <w:rsid w:val="00C4691E"/>
    <w:rsid w:val="00C47803"/>
    <w:rsid w:val="00C47805"/>
    <w:rsid w:val="00C50D4C"/>
    <w:rsid w:val="00C5165F"/>
    <w:rsid w:val="00C517FE"/>
    <w:rsid w:val="00C527CD"/>
    <w:rsid w:val="00C5440C"/>
    <w:rsid w:val="00C55016"/>
    <w:rsid w:val="00C563FF"/>
    <w:rsid w:val="00C56413"/>
    <w:rsid w:val="00C56C2A"/>
    <w:rsid w:val="00C5708A"/>
    <w:rsid w:val="00C601F6"/>
    <w:rsid w:val="00C626E1"/>
    <w:rsid w:val="00C63DDE"/>
    <w:rsid w:val="00C64031"/>
    <w:rsid w:val="00C64551"/>
    <w:rsid w:val="00C64DC9"/>
    <w:rsid w:val="00C6618E"/>
    <w:rsid w:val="00C668A4"/>
    <w:rsid w:val="00C6719D"/>
    <w:rsid w:val="00C7106A"/>
    <w:rsid w:val="00C72206"/>
    <w:rsid w:val="00C72CA9"/>
    <w:rsid w:val="00C731F0"/>
    <w:rsid w:val="00C742EA"/>
    <w:rsid w:val="00C74D9C"/>
    <w:rsid w:val="00C75125"/>
    <w:rsid w:val="00C82195"/>
    <w:rsid w:val="00C82258"/>
    <w:rsid w:val="00C830E5"/>
    <w:rsid w:val="00C83B8E"/>
    <w:rsid w:val="00C848D1"/>
    <w:rsid w:val="00C8528B"/>
    <w:rsid w:val="00C86A05"/>
    <w:rsid w:val="00C86F20"/>
    <w:rsid w:val="00C87140"/>
    <w:rsid w:val="00C87C22"/>
    <w:rsid w:val="00C90997"/>
    <w:rsid w:val="00C9150E"/>
    <w:rsid w:val="00C927D4"/>
    <w:rsid w:val="00C92B06"/>
    <w:rsid w:val="00C92FF9"/>
    <w:rsid w:val="00C93158"/>
    <w:rsid w:val="00C93964"/>
    <w:rsid w:val="00C93E44"/>
    <w:rsid w:val="00C947DE"/>
    <w:rsid w:val="00C94F64"/>
    <w:rsid w:val="00C9622F"/>
    <w:rsid w:val="00C965E1"/>
    <w:rsid w:val="00C9721A"/>
    <w:rsid w:val="00C97463"/>
    <w:rsid w:val="00C976A6"/>
    <w:rsid w:val="00CA178A"/>
    <w:rsid w:val="00CA1AA0"/>
    <w:rsid w:val="00CA2627"/>
    <w:rsid w:val="00CA2A20"/>
    <w:rsid w:val="00CA4120"/>
    <w:rsid w:val="00CA5D70"/>
    <w:rsid w:val="00CA5F35"/>
    <w:rsid w:val="00CA65F2"/>
    <w:rsid w:val="00CA6AEC"/>
    <w:rsid w:val="00CA6D4B"/>
    <w:rsid w:val="00CA7E88"/>
    <w:rsid w:val="00CB43E0"/>
    <w:rsid w:val="00CB675B"/>
    <w:rsid w:val="00CB6B0B"/>
    <w:rsid w:val="00CB7963"/>
    <w:rsid w:val="00CC039B"/>
    <w:rsid w:val="00CC06EC"/>
    <w:rsid w:val="00CC0CD8"/>
    <w:rsid w:val="00CC1AF2"/>
    <w:rsid w:val="00CC7424"/>
    <w:rsid w:val="00CD02E8"/>
    <w:rsid w:val="00CD0D91"/>
    <w:rsid w:val="00CD1EB1"/>
    <w:rsid w:val="00CD5A6E"/>
    <w:rsid w:val="00CD6793"/>
    <w:rsid w:val="00CD6D39"/>
    <w:rsid w:val="00CD71FE"/>
    <w:rsid w:val="00CD7265"/>
    <w:rsid w:val="00CD75CD"/>
    <w:rsid w:val="00CE01BD"/>
    <w:rsid w:val="00CE04A1"/>
    <w:rsid w:val="00CE1031"/>
    <w:rsid w:val="00CE1668"/>
    <w:rsid w:val="00CE22F6"/>
    <w:rsid w:val="00CE2951"/>
    <w:rsid w:val="00CE4238"/>
    <w:rsid w:val="00CE57AF"/>
    <w:rsid w:val="00CE5A1D"/>
    <w:rsid w:val="00CE6D21"/>
    <w:rsid w:val="00CE7070"/>
    <w:rsid w:val="00CE7BD6"/>
    <w:rsid w:val="00CE7C2E"/>
    <w:rsid w:val="00CE7CE0"/>
    <w:rsid w:val="00CF1CA4"/>
    <w:rsid w:val="00CF2AFD"/>
    <w:rsid w:val="00CF32BA"/>
    <w:rsid w:val="00CF3F90"/>
    <w:rsid w:val="00CF4632"/>
    <w:rsid w:val="00CF69C5"/>
    <w:rsid w:val="00CF778C"/>
    <w:rsid w:val="00D02711"/>
    <w:rsid w:val="00D02D97"/>
    <w:rsid w:val="00D03003"/>
    <w:rsid w:val="00D0327E"/>
    <w:rsid w:val="00D036F5"/>
    <w:rsid w:val="00D03711"/>
    <w:rsid w:val="00D04065"/>
    <w:rsid w:val="00D046C1"/>
    <w:rsid w:val="00D04D0D"/>
    <w:rsid w:val="00D07D24"/>
    <w:rsid w:val="00D10A0E"/>
    <w:rsid w:val="00D10E2C"/>
    <w:rsid w:val="00D11228"/>
    <w:rsid w:val="00D11554"/>
    <w:rsid w:val="00D11CBC"/>
    <w:rsid w:val="00D122AA"/>
    <w:rsid w:val="00D12428"/>
    <w:rsid w:val="00D129FF"/>
    <w:rsid w:val="00D14E92"/>
    <w:rsid w:val="00D15993"/>
    <w:rsid w:val="00D159DE"/>
    <w:rsid w:val="00D16692"/>
    <w:rsid w:val="00D17705"/>
    <w:rsid w:val="00D17FBE"/>
    <w:rsid w:val="00D20825"/>
    <w:rsid w:val="00D20842"/>
    <w:rsid w:val="00D20A35"/>
    <w:rsid w:val="00D20C75"/>
    <w:rsid w:val="00D21309"/>
    <w:rsid w:val="00D21529"/>
    <w:rsid w:val="00D21B21"/>
    <w:rsid w:val="00D23BB8"/>
    <w:rsid w:val="00D24265"/>
    <w:rsid w:val="00D24CDC"/>
    <w:rsid w:val="00D2581A"/>
    <w:rsid w:val="00D25917"/>
    <w:rsid w:val="00D25B23"/>
    <w:rsid w:val="00D25D94"/>
    <w:rsid w:val="00D26051"/>
    <w:rsid w:val="00D30724"/>
    <w:rsid w:val="00D3088D"/>
    <w:rsid w:val="00D30E2F"/>
    <w:rsid w:val="00D31266"/>
    <w:rsid w:val="00D31A21"/>
    <w:rsid w:val="00D31D2C"/>
    <w:rsid w:val="00D324AB"/>
    <w:rsid w:val="00D324B6"/>
    <w:rsid w:val="00D32C1F"/>
    <w:rsid w:val="00D32DF8"/>
    <w:rsid w:val="00D34154"/>
    <w:rsid w:val="00D3462B"/>
    <w:rsid w:val="00D34CF4"/>
    <w:rsid w:val="00D360CD"/>
    <w:rsid w:val="00D36A26"/>
    <w:rsid w:val="00D40C0A"/>
    <w:rsid w:val="00D41909"/>
    <w:rsid w:val="00D4253A"/>
    <w:rsid w:val="00D425F9"/>
    <w:rsid w:val="00D42876"/>
    <w:rsid w:val="00D428ED"/>
    <w:rsid w:val="00D45CD0"/>
    <w:rsid w:val="00D45DA9"/>
    <w:rsid w:val="00D47066"/>
    <w:rsid w:val="00D47BE3"/>
    <w:rsid w:val="00D5050B"/>
    <w:rsid w:val="00D517C8"/>
    <w:rsid w:val="00D51CB8"/>
    <w:rsid w:val="00D51F3A"/>
    <w:rsid w:val="00D520F9"/>
    <w:rsid w:val="00D527C4"/>
    <w:rsid w:val="00D528CA"/>
    <w:rsid w:val="00D52BE6"/>
    <w:rsid w:val="00D52FD0"/>
    <w:rsid w:val="00D535DD"/>
    <w:rsid w:val="00D55175"/>
    <w:rsid w:val="00D55BE0"/>
    <w:rsid w:val="00D55D02"/>
    <w:rsid w:val="00D573D7"/>
    <w:rsid w:val="00D6198E"/>
    <w:rsid w:val="00D61BB5"/>
    <w:rsid w:val="00D63239"/>
    <w:rsid w:val="00D633D4"/>
    <w:rsid w:val="00D639D2"/>
    <w:rsid w:val="00D63F0E"/>
    <w:rsid w:val="00D63F86"/>
    <w:rsid w:val="00D6523D"/>
    <w:rsid w:val="00D656A8"/>
    <w:rsid w:val="00D65A39"/>
    <w:rsid w:val="00D65B2C"/>
    <w:rsid w:val="00D6661B"/>
    <w:rsid w:val="00D67203"/>
    <w:rsid w:val="00D7046D"/>
    <w:rsid w:val="00D716BA"/>
    <w:rsid w:val="00D732AD"/>
    <w:rsid w:val="00D734BB"/>
    <w:rsid w:val="00D73A2B"/>
    <w:rsid w:val="00D73EA6"/>
    <w:rsid w:val="00D7459E"/>
    <w:rsid w:val="00D746F9"/>
    <w:rsid w:val="00D761DA"/>
    <w:rsid w:val="00D765EC"/>
    <w:rsid w:val="00D77012"/>
    <w:rsid w:val="00D80F63"/>
    <w:rsid w:val="00D8113B"/>
    <w:rsid w:val="00D82347"/>
    <w:rsid w:val="00D829B7"/>
    <w:rsid w:val="00D83EB5"/>
    <w:rsid w:val="00D8509B"/>
    <w:rsid w:val="00D8515D"/>
    <w:rsid w:val="00D85325"/>
    <w:rsid w:val="00D8547A"/>
    <w:rsid w:val="00D85C33"/>
    <w:rsid w:val="00D863B9"/>
    <w:rsid w:val="00D86AAB"/>
    <w:rsid w:val="00D87FFD"/>
    <w:rsid w:val="00D90535"/>
    <w:rsid w:val="00D90B1E"/>
    <w:rsid w:val="00D9183D"/>
    <w:rsid w:val="00D91A4E"/>
    <w:rsid w:val="00D91C23"/>
    <w:rsid w:val="00D9230A"/>
    <w:rsid w:val="00D9372E"/>
    <w:rsid w:val="00D93805"/>
    <w:rsid w:val="00D9386C"/>
    <w:rsid w:val="00D94E78"/>
    <w:rsid w:val="00D955BD"/>
    <w:rsid w:val="00D95C71"/>
    <w:rsid w:val="00D97FF3"/>
    <w:rsid w:val="00DA0E42"/>
    <w:rsid w:val="00DA157C"/>
    <w:rsid w:val="00DA15D8"/>
    <w:rsid w:val="00DA196C"/>
    <w:rsid w:val="00DA2EB2"/>
    <w:rsid w:val="00DA5A0B"/>
    <w:rsid w:val="00DA5AC5"/>
    <w:rsid w:val="00DA7091"/>
    <w:rsid w:val="00DB0269"/>
    <w:rsid w:val="00DB11ED"/>
    <w:rsid w:val="00DB14BD"/>
    <w:rsid w:val="00DB2ABD"/>
    <w:rsid w:val="00DB32A5"/>
    <w:rsid w:val="00DB3B7A"/>
    <w:rsid w:val="00DB5BE2"/>
    <w:rsid w:val="00DB635F"/>
    <w:rsid w:val="00DB66C4"/>
    <w:rsid w:val="00DB6B13"/>
    <w:rsid w:val="00DB7182"/>
    <w:rsid w:val="00DB7D8F"/>
    <w:rsid w:val="00DC0BD9"/>
    <w:rsid w:val="00DC2459"/>
    <w:rsid w:val="00DC4A38"/>
    <w:rsid w:val="00DC4F71"/>
    <w:rsid w:val="00DC6182"/>
    <w:rsid w:val="00DC7D27"/>
    <w:rsid w:val="00DD056C"/>
    <w:rsid w:val="00DD0782"/>
    <w:rsid w:val="00DD0930"/>
    <w:rsid w:val="00DD1404"/>
    <w:rsid w:val="00DD1969"/>
    <w:rsid w:val="00DD1D12"/>
    <w:rsid w:val="00DD2889"/>
    <w:rsid w:val="00DD35E4"/>
    <w:rsid w:val="00DD3722"/>
    <w:rsid w:val="00DD412E"/>
    <w:rsid w:val="00DD73D0"/>
    <w:rsid w:val="00DD788A"/>
    <w:rsid w:val="00DD7E61"/>
    <w:rsid w:val="00DE0A12"/>
    <w:rsid w:val="00DE10C8"/>
    <w:rsid w:val="00DE2739"/>
    <w:rsid w:val="00DE3681"/>
    <w:rsid w:val="00DE3B07"/>
    <w:rsid w:val="00DE4A13"/>
    <w:rsid w:val="00DE5A67"/>
    <w:rsid w:val="00DE61C1"/>
    <w:rsid w:val="00DE6939"/>
    <w:rsid w:val="00DE6FC6"/>
    <w:rsid w:val="00DE7CC0"/>
    <w:rsid w:val="00DF0019"/>
    <w:rsid w:val="00DF0A9F"/>
    <w:rsid w:val="00DF283C"/>
    <w:rsid w:val="00DF350F"/>
    <w:rsid w:val="00DF3B33"/>
    <w:rsid w:val="00DF41D3"/>
    <w:rsid w:val="00DF4D24"/>
    <w:rsid w:val="00DF4E4E"/>
    <w:rsid w:val="00DF4F78"/>
    <w:rsid w:val="00DF60E9"/>
    <w:rsid w:val="00DF7D7C"/>
    <w:rsid w:val="00DF7DEA"/>
    <w:rsid w:val="00E006CA"/>
    <w:rsid w:val="00E018D1"/>
    <w:rsid w:val="00E03391"/>
    <w:rsid w:val="00E033F0"/>
    <w:rsid w:val="00E03AFB"/>
    <w:rsid w:val="00E053D9"/>
    <w:rsid w:val="00E05C54"/>
    <w:rsid w:val="00E06B70"/>
    <w:rsid w:val="00E06C94"/>
    <w:rsid w:val="00E07057"/>
    <w:rsid w:val="00E11BD8"/>
    <w:rsid w:val="00E120BA"/>
    <w:rsid w:val="00E1283D"/>
    <w:rsid w:val="00E14042"/>
    <w:rsid w:val="00E15DC1"/>
    <w:rsid w:val="00E160CD"/>
    <w:rsid w:val="00E16868"/>
    <w:rsid w:val="00E17E88"/>
    <w:rsid w:val="00E2033F"/>
    <w:rsid w:val="00E211B9"/>
    <w:rsid w:val="00E211EC"/>
    <w:rsid w:val="00E23ADC"/>
    <w:rsid w:val="00E24769"/>
    <w:rsid w:val="00E247A5"/>
    <w:rsid w:val="00E24870"/>
    <w:rsid w:val="00E24CEA"/>
    <w:rsid w:val="00E24F58"/>
    <w:rsid w:val="00E2631C"/>
    <w:rsid w:val="00E2781F"/>
    <w:rsid w:val="00E32C59"/>
    <w:rsid w:val="00E336B8"/>
    <w:rsid w:val="00E33855"/>
    <w:rsid w:val="00E33DDA"/>
    <w:rsid w:val="00E34707"/>
    <w:rsid w:val="00E36228"/>
    <w:rsid w:val="00E37855"/>
    <w:rsid w:val="00E37DBF"/>
    <w:rsid w:val="00E40A66"/>
    <w:rsid w:val="00E40B9A"/>
    <w:rsid w:val="00E40DA4"/>
    <w:rsid w:val="00E4195E"/>
    <w:rsid w:val="00E42B99"/>
    <w:rsid w:val="00E43BD6"/>
    <w:rsid w:val="00E4431B"/>
    <w:rsid w:val="00E44AF1"/>
    <w:rsid w:val="00E45357"/>
    <w:rsid w:val="00E474E5"/>
    <w:rsid w:val="00E5023A"/>
    <w:rsid w:val="00E522AE"/>
    <w:rsid w:val="00E528BA"/>
    <w:rsid w:val="00E52D4A"/>
    <w:rsid w:val="00E52E2A"/>
    <w:rsid w:val="00E56B64"/>
    <w:rsid w:val="00E573AC"/>
    <w:rsid w:val="00E57F9C"/>
    <w:rsid w:val="00E6073A"/>
    <w:rsid w:val="00E61BF0"/>
    <w:rsid w:val="00E61D8C"/>
    <w:rsid w:val="00E62971"/>
    <w:rsid w:val="00E63B8D"/>
    <w:rsid w:val="00E64336"/>
    <w:rsid w:val="00E64ECD"/>
    <w:rsid w:val="00E64F57"/>
    <w:rsid w:val="00E665ED"/>
    <w:rsid w:val="00E6688D"/>
    <w:rsid w:val="00E70A3D"/>
    <w:rsid w:val="00E70E8A"/>
    <w:rsid w:val="00E71AC3"/>
    <w:rsid w:val="00E72812"/>
    <w:rsid w:val="00E73FF8"/>
    <w:rsid w:val="00E75240"/>
    <w:rsid w:val="00E77C76"/>
    <w:rsid w:val="00E8044D"/>
    <w:rsid w:val="00E80D69"/>
    <w:rsid w:val="00E83375"/>
    <w:rsid w:val="00E85971"/>
    <w:rsid w:val="00E864C9"/>
    <w:rsid w:val="00E872BE"/>
    <w:rsid w:val="00E87378"/>
    <w:rsid w:val="00E901ED"/>
    <w:rsid w:val="00E91C61"/>
    <w:rsid w:val="00E91D4D"/>
    <w:rsid w:val="00E93DED"/>
    <w:rsid w:val="00E93FF7"/>
    <w:rsid w:val="00E943F5"/>
    <w:rsid w:val="00E94E78"/>
    <w:rsid w:val="00E95A40"/>
    <w:rsid w:val="00E960BF"/>
    <w:rsid w:val="00EA06E6"/>
    <w:rsid w:val="00EA12E0"/>
    <w:rsid w:val="00EA1564"/>
    <w:rsid w:val="00EA2835"/>
    <w:rsid w:val="00EA2FA9"/>
    <w:rsid w:val="00EA3551"/>
    <w:rsid w:val="00EA39AB"/>
    <w:rsid w:val="00EA4972"/>
    <w:rsid w:val="00EA72EF"/>
    <w:rsid w:val="00EB0C0F"/>
    <w:rsid w:val="00EB0D39"/>
    <w:rsid w:val="00EB12A9"/>
    <w:rsid w:val="00EB179B"/>
    <w:rsid w:val="00EB28E0"/>
    <w:rsid w:val="00EB2D06"/>
    <w:rsid w:val="00EB4735"/>
    <w:rsid w:val="00EB5C79"/>
    <w:rsid w:val="00EB6227"/>
    <w:rsid w:val="00EC19DB"/>
    <w:rsid w:val="00EC3867"/>
    <w:rsid w:val="00EC3BE0"/>
    <w:rsid w:val="00EC5255"/>
    <w:rsid w:val="00EC578B"/>
    <w:rsid w:val="00EC676E"/>
    <w:rsid w:val="00EC703C"/>
    <w:rsid w:val="00EC798E"/>
    <w:rsid w:val="00EC7C3A"/>
    <w:rsid w:val="00EC7D42"/>
    <w:rsid w:val="00ED0663"/>
    <w:rsid w:val="00ED144F"/>
    <w:rsid w:val="00ED2A80"/>
    <w:rsid w:val="00ED2F4E"/>
    <w:rsid w:val="00ED3152"/>
    <w:rsid w:val="00ED39E6"/>
    <w:rsid w:val="00ED48F8"/>
    <w:rsid w:val="00ED5B67"/>
    <w:rsid w:val="00ED6145"/>
    <w:rsid w:val="00ED639D"/>
    <w:rsid w:val="00ED7187"/>
    <w:rsid w:val="00EE06CD"/>
    <w:rsid w:val="00EE13A9"/>
    <w:rsid w:val="00EE1DEB"/>
    <w:rsid w:val="00EE2687"/>
    <w:rsid w:val="00EE3B51"/>
    <w:rsid w:val="00EE42FA"/>
    <w:rsid w:val="00EE4641"/>
    <w:rsid w:val="00EE5056"/>
    <w:rsid w:val="00EE5280"/>
    <w:rsid w:val="00EE5370"/>
    <w:rsid w:val="00EE5FDD"/>
    <w:rsid w:val="00EE6990"/>
    <w:rsid w:val="00EE7D28"/>
    <w:rsid w:val="00EF04C6"/>
    <w:rsid w:val="00EF05D7"/>
    <w:rsid w:val="00EF08E1"/>
    <w:rsid w:val="00EF0A47"/>
    <w:rsid w:val="00EF2443"/>
    <w:rsid w:val="00EF445E"/>
    <w:rsid w:val="00EF4733"/>
    <w:rsid w:val="00EF5DC8"/>
    <w:rsid w:val="00EF612A"/>
    <w:rsid w:val="00EF61BD"/>
    <w:rsid w:val="00F008D1"/>
    <w:rsid w:val="00F03929"/>
    <w:rsid w:val="00F04A94"/>
    <w:rsid w:val="00F04C94"/>
    <w:rsid w:val="00F05A2D"/>
    <w:rsid w:val="00F06C16"/>
    <w:rsid w:val="00F07330"/>
    <w:rsid w:val="00F101AF"/>
    <w:rsid w:val="00F10866"/>
    <w:rsid w:val="00F1102E"/>
    <w:rsid w:val="00F13054"/>
    <w:rsid w:val="00F1397C"/>
    <w:rsid w:val="00F14E41"/>
    <w:rsid w:val="00F16735"/>
    <w:rsid w:val="00F16948"/>
    <w:rsid w:val="00F16E27"/>
    <w:rsid w:val="00F16E3A"/>
    <w:rsid w:val="00F17F01"/>
    <w:rsid w:val="00F227DF"/>
    <w:rsid w:val="00F22A5D"/>
    <w:rsid w:val="00F23331"/>
    <w:rsid w:val="00F23444"/>
    <w:rsid w:val="00F23B27"/>
    <w:rsid w:val="00F24403"/>
    <w:rsid w:val="00F256F6"/>
    <w:rsid w:val="00F25899"/>
    <w:rsid w:val="00F264C4"/>
    <w:rsid w:val="00F26DC1"/>
    <w:rsid w:val="00F27B25"/>
    <w:rsid w:val="00F3073C"/>
    <w:rsid w:val="00F311E7"/>
    <w:rsid w:val="00F32A7B"/>
    <w:rsid w:val="00F33734"/>
    <w:rsid w:val="00F338A6"/>
    <w:rsid w:val="00F34483"/>
    <w:rsid w:val="00F34EBE"/>
    <w:rsid w:val="00F35208"/>
    <w:rsid w:val="00F35BD3"/>
    <w:rsid w:val="00F36769"/>
    <w:rsid w:val="00F36793"/>
    <w:rsid w:val="00F36E98"/>
    <w:rsid w:val="00F377F3"/>
    <w:rsid w:val="00F40344"/>
    <w:rsid w:val="00F40D3C"/>
    <w:rsid w:val="00F40DC7"/>
    <w:rsid w:val="00F40F67"/>
    <w:rsid w:val="00F4139A"/>
    <w:rsid w:val="00F42191"/>
    <w:rsid w:val="00F42433"/>
    <w:rsid w:val="00F42540"/>
    <w:rsid w:val="00F42638"/>
    <w:rsid w:val="00F428A4"/>
    <w:rsid w:val="00F43BDA"/>
    <w:rsid w:val="00F446AD"/>
    <w:rsid w:val="00F451B8"/>
    <w:rsid w:val="00F456F3"/>
    <w:rsid w:val="00F45AA3"/>
    <w:rsid w:val="00F45C58"/>
    <w:rsid w:val="00F511A3"/>
    <w:rsid w:val="00F5125C"/>
    <w:rsid w:val="00F51C1C"/>
    <w:rsid w:val="00F52535"/>
    <w:rsid w:val="00F525B8"/>
    <w:rsid w:val="00F52D1F"/>
    <w:rsid w:val="00F5392E"/>
    <w:rsid w:val="00F544A3"/>
    <w:rsid w:val="00F549B9"/>
    <w:rsid w:val="00F54B93"/>
    <w:rsid w:val="00F558D7"/>
    <w:rsid w:val="00F569F6"/>
    <w:rsid w:val="00F57A08"/>
    <w:rsid w:val="00F57E5A"/>
    <w:rsid w:val="00F60A23"/>
    <w:rsid w:val="00F61A71"/>
    <w:rsid w:val="00F629FD"/>
    <w:rsid w:val="00F63771"/>
    <w:rsid w:val="00F647C9"/>
    <w:rsid w:val="00F65256"/>
    <w:rsid w:val="00F65B6D"/>
    <w:rsid w:val="00F65EDF"/>
    <w:rsid w:val="00F66234"/>
    <w:rsid w:val="00F67BEF"/>
    <w:rsid w:val="00F70214"/>
    <w:rsid w:val="00F70583"/>
    <w:rsid w:val="00F70687"/>
    <w:rsid w:val="00F71379"/>
    <w:rsid w:val="00F7211A"/>
    <w:rsid w:val="00F73879"/>
    <w:rsid w:val="00F7391C"/>
    <w:rsid w:val="00F748E4"/>
    <w:rsid w:val="00F74A30"/>
    <w:rsid w:val="00F7516D"/>
    <w:rsid w:val="00F767BD"/>
    <w:rsid w:val="00F7710B"/>
    <w:rsid w:val="00F77A96"/>
    <w:rsid w:val="00F77EF3"/>
    <w:rsid w:val="00F807AE"/>
    <w:rsid w:val="00F81365"/>
    <w:rsid w:val="00F825F4"/>
    <w:rsid w:val="00F830DB"/>
    <w:rsid w:val="00F849C6"/>
    <w:rsid w:val="00F85AB5"/>
    <w:rsid w:val="00F87213"/>
    <w:rsid w:val="00F901DD"/>
    <w:rsid w:val="00F91030"/>
    <w:rsid w:val="00F91716"/>
    <w:rsid w:val="00F91CA4"/>
    <w:rsid w:val="00F92865"/>
    <w:rsid w:val="00F92FF8"/>
    <w:rsid w:val="00F935C0"/>
    <w:rsid w:val="00F94052"/>
    <w:rsid w:val="00F94122"/>
    <w:rsid w:val="00F94695"/>
    <w:rsid w:val="00F958BA"/>
    <w:rsid w:val="00F9704C"/>
    <w:rsid w:val="00F97164"/>
    <w:rsid w:val="00F97195"/>
    <w:rsid w:val="00FA04E0"/>
    <w:rsid w:val="00FA0EF2"/>
    <w:rsid w:val="00FA1CB6"/>
    <w:rsid w:val="00FA22E1"/>
    <w:rsid w:val="00FA2E97"/>
    <w:rsid w:val="00FA3EA8"/>
    <w:rsid w:val="00FA5FBC"/>
    <w:rsid w:val="00FA749F"/>
    <w:rsid w:val="00FA7506"/>
    <w:rsid w:val="00FB0E66"/>
    <w:rsid w:val="00FB11FB"/>
    <w:rsid w:val="00FB162A"/>
    <w:rsid w:val="00FB1E6D"/>
    <w:rsid w:val="00FB3ACC"/>
    <w:rsid w:val="00FB4D7F"/>
    <w:rsid w:val="00FB4DCB"/>
    <w:rsid w:val="00FB55FB"/>
    <w:rsid w:val="00FB60A0"/>
    <w:rsid w:val="00FB6BEA"/>
    <w:rsid w:val="00FB784E"/>
    <w:rsid w:val="00FB7F83"/>
    <w:rsid w:val="00FC064D"/>
    <w:rsid w:val="00FC1335"/>
    <w:rsid w:val="00FC18C8"/>
    <w:rsid w:val="00FC291F"/>
    <w:rsid w:val="00FC2E33"/>
    <w:rsid w:val="00FC514C"/>
    <w:rsid w:val="00FC70A7"/>
    <w:rsid w:val="00FC7F33"/>
    <w:rsid w:val="00FD0700"/>
    <w:rsid w:val="00FD0CCB"/>
    <w:rsid w:val="00FD5797"/>
    <w:rsid w:val="00FD5CBF"/>
    <w:rsid w:val="00FD633F"/>
    <w:rsid w:val="00FD639F"/>
    <w:rsid w:val="00FD65AB"/>
    <w:rsid w:val="00FD6EC0"/>
    <w:rsid w:val="00FD731B"/>
    <w:rsid w:val="00FD7EB9"/>
    <w:rsid w:val="00FE08D9"/>
    <w:rsid w:val="00FE1F32"/>
    <w:rsid w:val="00FE1F4B"/>
    <w:rsid w:val="00FE2BA1"/>
    <w:rsid w:val="00FE363E"/>
    <w:rsid w:val="00FE3C89"/>
    <w:rsid w:val="00FE434A"/>
    <w:rsid w:val="00FE44EF"/>
    <w:rsid w:val="00FE5A46"/>
    <w:rsid w:val="00FE6B97"/>
    <w:rsid w:val="00FE7ED3"/>
    <w:rsid w:val="00FF14D5"/>
    <w:rsid w:val="00FF1B49"/>
    <w:rsid w:val="00FF3A15"/>
    <w:rsid w:val="00FF43BA"/>
    <w:rsid w:val="00FF5743"/>
    <w:rsid w:val="00FF5A6E"/>
    <w:rsid w:val="00FF6C84"/>
  </w:rsids>
  <m:mathPr>
    <m:mathFont m:val="Cambria Math"/>
    <m:brkBin m:val="before"/>
    <m:brkBinSub m:val="--"/>
    <m:smallFrac/>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AE0DB9"/>
  <w15:docId w15:val="{D3A21818-0972-4652-9077-DD9A3BCB47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670D"/>
  </w:style>
  <w:style w:type="paragraph" w:styleId="Ttulo1">
    <w:name w:val="heading 1"/>
    <w:basedOn w:val="Normal"/>
    <w:next w:val="Normal"/>
    <w:link w:val="Ttulo1Car"/>
    <w:uiPriority w:val="9"/>
    <w:qFormat/>
    <w:rsid w:val="00A86E7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link w:val="Ttulo2Car"/>
    <w:uiPriority w:val="9"/>
    <w:qFormat/>
    <w:rsid w:val="00F544A3"/>
    <w:pPr>
      <w:spacing w:before="100" w:beforeAutospacing="1" w:after="100" w:afterAutospacing="1" w:line="240" w:lineRule="auto"/>
      <w:outlineLvl w:val="1"/>
    </w:pPr>
    <w:rPr>
      <w:rFonts w:ascii="Times New Roman" w:eastAsia="Times New Roman" w:hAnsi="Times New Roman" w:cs="Times New Roman"/>
      <w:b/>
      <w:bCs/>
      <w:sz w:val="36"/>
      <w:szCs w:val="36"/>
      <w:lang w:eastAsia="es-CL"/>
    </w:rPr>
  </w:style>
  <w:style w:type="paragraph" w:styleId="Ttulo3">
    <w:name w:val="heading 3"/>
    <w:basedOn w:val="Normal"/>
    <w:next w:val="Normal"/>
    <w:link w:val="Ttulo3Car"/>
    <w:uiPriority w:val="9"/>
    <w:semiHidden/>
    <w:unhideWhenUsed/>
    <w:qFormat/>
    <w:rsid w:val="000D2F4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5">
    <w:name w:val="heading 5"/>
    <w:basedOn w:val="Normal"/>
    <w:next w:val="Normal"/>
    <w:link w:val="Ttulo5Car"/>
    <w:uiPriority w:val="9"/>
    <w:semiHidden/>
    <w:unhideWhenUsed/>
    <w:qFormat/>
    <w:rsid w:val="00D8113B"/>
    <w:pPr>
      <w:keepNext/>
      <w:keepLines/>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ar"/>
    <w:uiPriority w:val="9"/>
    <w:semiHidden/>
    <w:unhideWhenUsed/>
    <w:qFormat/>
    <w:rsid w:val="00F7710B"/>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F41D3"/>
    <w:pPr>
      <w:ind w:left="720"/>
      <w:contextualSpacing/>
    </w:pPr>
  </w:style>
  <w:style w:type="table" w:styleId="Tablaconcuadrcula">
    <w:name w:val="Table Grid"/>
    <w:basedOn w:val="Tablanormal"/>
    <w:uiPriority w:val="39"/>
    <w:rsid w:val="002B18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0E0A2D"/>
    <w:rPr>
      <w:color w:val="0563C1"/>
      <w:u w:val="single"/>
    </w:rPr>
  </w:style>
  <w:style w:type="table" w:customStyle="1" w:styleId="Tablaconcuadrculaclara1">
    <w:name w:val="Tabla con cuadrícula clara1"/>
    <w:basedOn w:val="Tablanormal"/>
    <w:uiPriority w:val="40"/>
    <w:rsid w:val="0052522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concuadrcula1Claro-nfasis21">
    <w:name w:val="Tabla con cuadrícula 1 Claro - Énfasis 21"/>
    <w:basedOn w:val="Tablanormal"/>
    <w:uiPriority w:val="46"/>
    <w:rsid w:val="00525223"/>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customStyle="1" w:styleId="Mencinsinresolver1">
    <w:name w:val="Mención sin resolver1"/>
    <w:basedOn w:val="Fuentedeprrafopredeter"/>
    <w:uiPriority w:val="99"/>
    <w:semiHidden/>
    <w:unhideWhenUsed/>
    <w:rsid w:val="008C6F56"/>
    <w:rPr>
      <w:color w:val="605E5C"/>
      <w:shd w:val="clear" w:color="auto" w:fill="E1DFDD"/>
    </w:rPr>
  </w:style>
  <w:style w:type="paragraph" w:styleId="Textonotapie">
    <w:name w:val="footnote text"/>
    <w:basedOn w:val="Normal"/>
    <w:link w:val="TextonotapieCar"/>
    <w:uiPriority w:val="99"/>
    <w:unhideWhenUsed/>
    <w:rsid w:val="00017913"/>
    <w:pPr>
      <w:spacing w:after="0" w:line="240" w:lineRule="auto"/>
    </w:pPr>
    <w:rPr>
      <w:sz w:val="20"/>
      <w:szCs w:val="20"/>
    </w:rPr>
  </w:style>
  <w:style w:type="character" w:customStyle="1" w:styleId="TextonotapieCar">
    <w:name w:val="Texto nota pie Car"/>
    <w:basedOn w:val="Fuentedeprrafopredeter"/>
    <w:link w:val="Textonotapie"/>
    <w:uiPriority w:val="99"/>
    <w:rsid w:val="00017913"/>
    <w:rPr>
      <w:sz w:val="20"/>
      <w:szCs w:val="20"/>
    </w:rPr>
  </w:style>
  <w:style w:type="character" w:styleId="Refdenotaalpie">
    <w:name w:val="footnote reference"/>
    <w:basedOn w:val="Fuentedeprrafopredeter"/>
    <w:uiPriority w:val="99"/>
    <w:semiHidden/>
    <w:unhideWhenUsed/>
    <w:rsid w:val="00017913"/>
    <w:rPr>
      <w:vertAlign w:val="superscript"/>
    </w:rPr>
  </w:style>
  <w:style w:type="character" w:styleId="Hipervnculovisitado">
    <w:name w:val="FollowedHyperlink"/>
    <w:basedOn w:val="Fuentedeprrafopredeter"/>
    <w:uiPriority w:val="99"/>
    <w:semiHidden/>
    <w:unhideWhenUsed/>
    <w:rsid w:val="002001ED"/>
    <w:rPr>
      <w:color w:val="954F72" w:themeColor="followedHyperlink"/>
      <w:u w:val="single"/>
    </w:rPr>
  </w:style>
  <w:style w:type="character" w:customStyle="1" w:styleId="Ttulo2Car">
    <w:name w:val="Título 2 Car"/>
    <w:basedOn w:val="Fuentedeprrafopredeter"/>
    <w:link w:val="Ttulo2"/>
    <w:uiPriority w:val="9"/>
    <w:rsid w:val="00F544A3"/>
    <w:rPr>
      <w:rFonts w:ascii="Times New Roman" w:eastAsia="Times New Roman" w:hAnsi="Times New Roman" w:cs="Times New Roman"/>
      <w:b/>
      <w:bCs/>
      <w:sz w:val="36"/>
      <w:szCs w:val="36"/>
      <w:lang w:eastAsia="es-CL"/>
    </w:rPr>
  </w:style>
  <w:style w:type="paragraph" w:styleId="Encabezado">
    <w:name w:val="header"/>
    <w:basedOn w:val="Normal"/>
    <w:link w:val="EncabezadoCar"/>
    <w:uiPriority w:val="99"/>
    <w:unhideWhenUsed/>
    <w:rsid w:val="0074453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44534"/>
  </w:style>
  <w:style w:type="paragraph" w:styleId="Piedepgina">
    <w:name w:val="footer"/>
    <w:basedOn w:val="Normal"/>
    <w:link w:val="PiedepginaCar"/>
    <w:uiPriority w:val="99"/>
    <w:unhideWhenUsed/>
    <w:rsid w:val="0074453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44534"/>
  </w:style>
  <w:style w:type="paragraph" w:styleId="Textodeglobo">
    <w:name w:val="Balloon Text"/>
    <w:basedOn w:val="Normal"/>
    <w:link w:val="TextodegloboCar"/>
    <w:uiPriority w:val="99"/>
    <w:semiHidden/>
    <w:unhideWhenUsed/>
    <w:rsid w:val="00DE10C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E10C8"/>
    <w:rPr>
      <w:rFonts w:ascii="Segoe UI" w:hAnsi="Segoe UI" w:cs="Segoe UI"/>
      <w:sz w:val="18"/>
      <w:szCs w:val="18"/>
    </w:rPr>
  </w:style>
  <w:style w:type="table" w:styleId="Tablaconcuadrculaclara">
    <w:name w:val="Grid Table Light"/>
    <w:basedOn w:val="Tablanormal"/>
    <w:uiPriority w:val="40"/>
    <w:rsid w:val="005139A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concuadrcula1clara-nfasis1">
    <w:name w:val="Grid Table 1 Light Accent 1"/>
    <w:basedOn w:val="Tablanormal"/>
    <w:uiPriority w:val="46"/>
    <w:rsid w:val="005139AB"/>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styleId="Mencinsinresolver">
    <w:name w:val="Unresolved Mention"/>
    <w:basedOn w:val="Fuentedeprrafopredeter"/>
    <w:uiPriority w:val="99"/>
    <w:semiHidden/>
    <w:unhideWhenUsed/>
    <w:rsid w:val="005663AE"/>
    <w:rPr>
      <w:color w:val="605E5C"/>
      <w:shd w:val="clear" w:color="auto" w:fill="E1DFDD"/>
    </w:rPr>
  </w:style>
  <w:style w:type="character" w:styleId="Refdecomentario">
    <w:name w:val="annotation reference"/>
    <w:basedOn w:val="Fuentedeprrafopredeter"/>
    <w:uiPriority w:val="99"/>
    <w:semiHidden/>
    <w:unhideWhenUsed/>
    <w:rsid w:val="00B64FF4"/>
    <w:rPr>
      <w:sz w:val="16"/>
      <w:szCs w:val="16"/>
    </w:rPr>
  </w:style>
  <w:style w:type="paragraph" w:styleId="Textocomentario">
    <w:name w:val="annotation text"/>
    <w:basedOn w:val="Normal"/>
    <w:link w:val="TextocomentarioCar"/>
    <w:uiPriority w:val="99"/>
    <w:unhideWhenUsed/>
    <w:rsid w:val="00B64FF4"/>
    <w:pPr>
      <w:spacing w:line="240" w:lineRule="auto"/>
    </w:pPr>
    <w:rPr>
      <w:sz w:val="20"/>
      <w:szCs w:val="20"/>
    </w:rPr>
  </w:style>
  <w:style w:type="character" w:customStyle="1" w:styleId="TextocomentarioCar">
    <w:name w:val="Texto comentario Car"/>
    <w:basedOn w:val="Fuentedeprrafopredeter"/>
    <w:link w:val="Textocomentario"/>
    <w:uiPriority w:val="99"/>
    <w:rsid w:val="00B64FF4"/>
    <w:rPr>
      <w:sz w:val="20"/>
      <w:szCs w:val="20"/>
    </w:rPr>
  </w:style>
  <w:style w:type="paragraph" w:styleId="Asuntodelcomentario">
    <w:name w:val="annotation subject"/>
    <w:basedOn w:val="Textocomentario"/>
    <w:next w:val="Textocomentario"/>
    <w:link w:val="AsuntodelcomentarioCar"/>
    <w:uiPriority w:val="99"/>
    <w:semiHidden/>
    <w:unhideWhenUsed/>
    <w:rsid w:val="00B64FF4"/>
    <w:rPr>
      <w:b/>
      <w:bCs/>
    </w:rPr>
  </w:style>
  <w:style w:type="character" w:customStyle="1" w:styleId="AsuntodelcomentarioCar">
    <w:name w:val="Asunto del comentario Car"/>
    <w:basedOn w:val="TextocomentarioCar"/>
    <w:link w:val="Asuntodelcomentario"/>
    <w:uiPriority w:val="99"/>
    <w:semiHidden/>
    <w:rsid w:val="00B64FF4"/>
    <w:rPr>
      <w:b/>
      <w:bCs/>
      <w:sz w:val="20"/>
      <w:szCs w:val="20"/>
    </w:rPr>
  </w:style>
  <w:style w:type="character" w:customStyle="1" w:styleId="Ttulo1Car">
    <w:name w:val="Título 1 Car"/>
    <w:basedOn w:val="Fuentedeprrafopredeter"/>
    <w:link w:val="Ttulo1"/>
    <w:uiPriority w:val="9"/>
    <w:rsid w:val="00A86E78"/>
    <w:rPr>
      <w:rFonts w:asciiTheme="majorHAnsi" w:eastAsiaTheme="majorEastAsia" w:hAnsiTheme="majorHAnsi" w:cstheme="majorBidi"/>
      <w:color w:val="2F5496" w:themeColor="accent1" w:themeShade="BF"/>
      <w:sz w:val="32"/>
      <w:szCs w:val="32"/>
    </w:rPr>
  </w:style>
  <w:style w:type="paragraph" w:styleId="TtuloTDC">
    <w:name w:val="TOC Heading"/>
    <w:basedOn w:val="Ttulo1"/>
    <w:next w:val="Normal"/>
    <w:uiPriority w:val="39"/>
    <w:unhideWhenUsed/>
    <w:qFormat/>
    <w:rsid w:val="00A86E78"/>
    <w:pPr>
      <w:outlineLvl w:val="9"/>
    </w:pPr>
    <w:rPr>
      <w:lang w:eastAsia="es-CL"/>
    </w:rPr>
  </w:style>
  <w:style w:type="paragraph" w:styleId="Sinespaciado">
    <w:name w:val="No Spacing"/>
    <w:uiPriority w:val="1"/>
    <w:qFormat/>
    <w:rsid w:val="005544D9"/>
    <w:pPr>
      <w:spacing w:after="0" w:line="240" w:lineRule="auto"/>
    </w:pPr>
  </w:style>
  <w:style w:type="paragraph" w:styleId="Revisin">
    <w:name w:val="Revision"/>
    <w:hidden/>
    <w:uiPriority w:val="99"/>
    <w:semiHidden/>
    <w:rsid w:val="00594808"/>
    <w:pPr>
      <w:spacing w:after="0" w:line="240" w:lineRule="auto"/>
    </w:pPr>
  </w:style>
  <w:style w:type="table" w:styleId="Tablaconcuadrcula1clara-nfasis6">
    <w:name w:val="Grid Table 1 Light Accent 6"/>
    <w:basedOn w:val="Tablanormal"/>
    <w:uiPriority w:val="46"/>
    <w:rsid w:val="00C947DE"/>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paragraph" w:styleId="Textonotaalfinal">
    <w:name w:val="endnote text"/>
    <w:basedOn w:val="Normal"/>
    <w:link w:val="TextonotaalfinalCar"/>
    <w:uiPriority w:val="99"/>
    <w:semiHidden/>
    <w:unhideWhenUsed/>
    <w:rsid w:val="00B53532"/>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B53532"/>
    <w:rPr>
      <w:sz w:val="20"/>
      <w:szCs w:val="20"/>
    </w:rPr>
  </w:style>
  <w:style w:type="character" w:styleId="Refdenotaalfinal">
    <w:name w:val="endnote reference"/>
    <w:basedOn w:val="Fuentedeprrafopredeter"/>
    <w:uiPriority w:val="99"/>
    <w:semiHidden/>
    <w:unhideWhenUsed/>
    <w:rsid w:val="00B53532"/>
    <w:rPr>
      <w:vertAlign w:val="superscript"/>
    </w:rPr>
  </w:style>
  <w:style w:type="character" w:styleId="Textoennegrita">
    <w:name w:val="Strong"/>
    <w:basedOn w:val="Fuentedeprrafopredeter"/>
    <w:uiPriority w:val="22"/>
    <w:qFormat/>
    <w:rsid w:val="00764913"/>
    <w:rPr>
      <w:b/>
      <w:bCs/>
    </w:rPr>
  </w:style>
  <w:style w:type="character" w:customStyle="1" w:styleId="Ttulo3Car">
    <w:name w:val="Título 3 Car"/>
    <w:basedOn w:val="Fuentedeprrafopredeter"/>
    <w:link w:val="Ttulo3"/>
    <w:uiPriority w:val="9"/>
    <w:rsid w:val="000D2F49"/>
    <w:rPr>
      <w:rFonts w:asciiTheme="majorHAnsi" w:eastAsiaTheme="majorEastAsia" w:hAnsiTheme="majorHAnsi" w:cstheme="majorBidi"/>
      <w:color w:val="1F3763" w:themeColor="accent1" w:themeShade="7F"/>
      <w:sz w:val="24"/>
      <w:szCs w:val="24"/>
    </w:rPr>
  </w:style>
  <w:style w:type="character" w:customStyle="1" w:styleId="d2edcug0">
    <w:name w:val="d2edcug0"/>
    <w:basedOn w:val="Fuentedeprrafopredeter"/>
    <w:rsid w:val="00CF69C5"/>
  </w:style>
  <w:style w:type="character" w:customStyle="1" w:styleId="a8c37x1j">
    <w:name w:val="a8c37x1j"/>
    <w:basedOn w:val="Fuentedeprrafopredeter"/>
    <w:rsid w:val="00CF69C5"/>
  </w:style>
  <w:style w:type="character" w:customStyle="1" w:styleId="Ttulo5Car">
    <w:name w:val="Título 5 Car"/>
    <w:basedOn w:val="Fuentedeprrafopredeter"/>
    <w:link w:val="Ttulo5"/>
    <w:uiPriority w:val="9"/>
    <w:semiHidden/>
    <w:rsid w:val="00D8113B"/>
    <w:rPr>
      <w:rFonts w:asciiTheme="majorHAnsi" w:eastAsiaTheme="majorEastAsia" w:hAnsiTheme="majorHAnsi" w:cstheme="majorBidi"/>
      <w:color w:val="2F5496" w:themeColor="accent1" w:themeShade="BF"/>
    </w:rPr>
  </w:style>
  <w:style w:type="character" w:customStyle="1" w:styleId="Ttulo6Car">
    <w:name w:val="Título 6 Car"/>
    <w:basedOn w:val="Fuentedeprrafopredeter"/>
    <w:link w:val="Ttulo6"/>
    <w:uiPriority w:val="9"/>
    <w:semiHidden/>
    <w:rsid w:val="00F7710B"/>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6735">
      <w:bodyDiv w:val="1"/>
      <w:marLeft w:val="0"/>
      <w:marRight w:val="0"/>
      <w:marTop w:val="0"/>
      <w:marBottom w:val="0"/>
      <w:divBdr>
        <w:top w:val="none" w:sz="0" w:space="0" w:color="auto"/>
        <w:left w:val="none" w:sz="0" w:space="0" w:color="auto"/>
        <w:bottom w:val="none" w:sz="0" w:space="0" w:color="auto"/>
        <w:right w:val="none" w:sz="0" w:space="0" w:color="auto"/>
      </w:divBdr>
    </w:div>
    <w:div w:id="1903588">
      <w:bodyDiv w:val="1"/>
      <w:marLeft w:val="0"/>
      <w:marRight w:val="0"/>
      <w:marTop w:val="0"/>
      <w:marBottom w:val="0"/>
      <w:divBdr>
        <w:top w:val="none" w:sz="0" w:space="0" w:color="auto"/>
        <w:left w:val="none" w:sz="0" w:space="0" w:color="auto"/>
        <w:bottom w:val="none" w:sz="0" w:space="0" w:color="auto"/>
        <w:right w:val="none" w:sz="0" w:space="0" w:color="auto"/>
      </w:divBdr>
    </w:div>
    <w:div w:id="12221352">
      <w:bodyDiv w:val="1"/>
      <w:marLeft w:val="0"/>
      <w:marRight w:val="0"/>
      <w:marTop w:val="0"/>
      <w:marBottom w:val="0"/>
      <w:divBdr>
        <w:top w:val="none" w:sz="0" w:space="0" w:color="auto"/>
        <w:left w:val="none" w:sz="0" w:space="0" w:color="auto"/>
        <w:bottom w:val="none" w:sz="0" w:space="0" w:color="auto"/>
        <w:right w:val="none" w:sz="0" w:space="0" w:color="auto"/>
      </w:divBdr>
    </w:div>
    <w:div w:id="27149046">
      <w:bodyDiv w:val="1"/>
      <w:marLeft w:val="0"/>
      <w:marRight w:val="0"/>
      <w:marTop w:val="0"/>
      <w:marBottom w:val="0"/>
      <w:divBdr>
        <w:top w:val="none" w:sz="0" w:space="0" w:color="auto"/>
        <w:left w:val="none" w:sz="0" w:space="0" w:color="auto"/>
        <w:bottom w:val="none" w:sz="0" w:space="0" w:color="auto"/>
        <w:right w:val="none" w:sz="0" w:space="0" w:color="auto"/>
      </w:divBdr>
    </w:div>
    <w:div w:id="31540561">
      <w:bodyDiv w:val="1"/>
      <w:marLeft w:val="0"/>
      <w:marRight w:val="0"/>
      <w:marTop w:val="0"/>
      <w:marBottom w:val="0"/>
      <w:divBdr>
        <w:top w:val="none" w:sz="0" w:space="0" w:color="auto"/>
        <w:left w:val="none" w:sz="0" w:space="0" w:color="auto"/>
        <w:bottom w:val="none" w:sz="0" w:space="0" w:color="auto"/>
        <w:right w:val="none" w:sz="0" w:space="0" w:color="auto"/>
      </w:divBdr>
    </w:div>
    <w:div w:id="32195772">
      <w:bodyDiv w:val="1"/>
      <w:marLeft w:val="0"/>
      <w:marRight w:val="0"/>
      <w:marTop w:val="0"/>
      <w:marBottom w:val="0"/>
      <w:divBdr>
        <w:top w:val="none" w:sz="0" w:space="0" w:color="auto"/>
        <w:left w:val="none" w:sz="0" w:space="0" w:color="auto"/>
        <w:bottom w:val="none" w:sz="0" w:space="0" w:color="auto"/>
        <w:right w:val="none" w:sz="0" w:space="0" w:color="auto"/>
      </w:divBdr>
      <w:divsChild>
        <w:div w:id="461309895">
          <w:marLeft w:val="0"/>
          <w:marRight w:val="0"/>
          <w:marTop w:val="0"/>
          <w:marBottom w:val="0"/>
          <w:divBdr>
            <w:top w:val="none" w:sz="0" w:space="0" w:color="auto"/>
            <w:left w:val="none" w:sz="0" w:space="0" w:color="auto"/>
            <w:bottom w:val="none" w:sz="0" w:space="0" w:color="auto"/>
            <w:right w:val="none" w:sz="0" w:space="0" w:color="auto"/>
          </w:divBdr>
        </w:div>
        <w:div w:id="509486461">
          <w:marLeft w:val="0"/>
          <w:marRight w:val="0"/>
          <w:marTop w:val="0"/>
          <w:marBottom w:val="0"/>
          <w:divBdr>
            <w:top w:val="none" w:sz="0" w:space="0" w:color="auto"/>
            <w:left w:val="none" w:sz="0" w:space="0" w:color="auto"/>
            <w:bottom w:val="none" w:sz="0" w:space="0" w:color="auto"/>
            <w:right w:val="none" w:sz="0" w:space="0" w:color="auto"/>
          </w:divBdr>
        </w:div>
        <w:div w:id="639846463">
          <w:marLeft w:val="0"/>
          <w:marRight w:val="0"/>
          <w:marTop w:val="0"/>
          <w:marBottom w:val="0"/>
          <w:divBdr>
            <w:top w:val="none" w:sz="0" w:space="0" w:color="auto"/>
            <w:left w:val="none" w:sz="0" w:space="0" w:color="auto"/>
            <w:bottom w:val="none" w:sz="0" w:space="0" w:color="auto"/>
            <w:right w:val="none" w:sz="0" w:space="0" w:color="auto"/>
          </w:divBdr>
        </w:div>
        <w:div w:id="1052533863">
          <w:marLeft w:val="0"/>
          <w:marRight w:val="0"/>
          <w:marTop w:val="0"/>
          <w:marBottom w:val="0"/>
          <w:divBdr>
            <w:top w:val="none" w:sz="0" w:space="0" w:color="auto"/>
            <w:left w:val="none" w:sz="0" w:space="0" w:color="auto"/>
            <w:bottom w:val="none" w:sz="0" w:space="0" w:color="auto"/>
            <w:right w:val="none" w:sz="0" w:space="0" w:color="auto"/>
          </w:divBdr>
        </w:div>
        <w:div w:id="1182011468">
          <w:marLeft w:val="0"/>
          <w:marRight w:val="0"/>
          <w:marTop w:val="0"/>
          <w:marBottom w:val="0"/>
          <w:divBdr>
            <w:top w:val="none" w:sz="0" w:space="0" w:color="auto"/>
            <w:left w:val="none" w:sz="0" w:space="0" w:color="auto"/>
            <w:bottom w:val="none" w:sz="0" w:space="0" w:color="auto"/>
            <w:right w:val="none" w:sz="0" w:space="0" w:color="auto"/>
          </w:divBdr>
        </w:div>
        <w:div w:id="1219853935">
          <w:marLeft w:val="0"/>
          <w:marRight w:val="0"/>
          <w:marTop w:val="0"/>
          <w:marBottom w:val="0"/>
          <w:divBdr>
            <w:top w:val="none" w:sz="0" w:space="0" w:color="auto"/>
            <w:left w:val="none" w:sz="0" w:space="0" w:color="auto"/>
            <w:bottom w:val="none" w:sz="0" w:space="0" w:color="auto"/>
            <w:right w:val="none" w:sz="0" w:space="0" w:color="auto"/>
          </w:divBdr>
        </w:div>
        <w:div w:id="1239367373">
          <w:marLeft w:val="0"/>
          <w:marRight w:val="0"/>
          <w:marTop w:val="0"/>
          <w:marBottom w:val="0"/>
          <w:divBdr>
            <w:top w:val="none" w:sz="0" w:space="0" w:color="auto"/>
            <w:left w:val="none" w:sz="0" w:space="0" w:color="auto"/>
            <w:bottom w:val="none" w:sz="0" w:space="0" w:color="auto"/>
            <w:right w:val="none" w:sz="0" w:space="0" w:color="auto"/>
          </w:divBdr>
        </w:div>
        <w:div w:id="1328435279">
          <w:marLeft w:val="0"/>
          <w:marRight w:val="0"/>
          <w:marTop w:val="0"/>
          <w:marBottom w:val="0"/>
          <w:divBdr>
            <w:top w:val="none" w:sz="0" w:space="0" w:color="auto"/>
            <w:left w:val="none" w:sz="0" w:space="0" w:color="auto"/>
            <w:bottom w:val="none" w:sz="0" w:space="0" w:color="auto"/>
            <w:right w:val="none" w:sz="0" w:space="0" w:color="auto"/>
          </w:divBdr>
        </w:div>
        <w:div w:id="1331983493">
          <w:marLeft w:val="0"/>
          <w:marRight w:val="0"/>
          <w:marTop w:val="0"/>
          <w:marBottom w:val="0"/>
          <w:divBdr>
            <w:top w:val="none" w:sz="0" w:space="0" w:color="auto"/>
            <w:left w:val="none" w:sz="0" w:space="0" w:color="auto"/>
            <w:bottom w:val="none" w:sz="0" w:space="0" w:color="auto"/>
            <w:right w:val="none" w:sz="0" w:space="0" w:color="auto"/>
          </w:divBdr>
        </w:div>
        <w:div w:id="1533835629">
          <w:marLeft w:val="0"/>
          <w:marRight w:val="0"/>
          <w:marTop w:val="0"/>
          <w:marBottom w:val="0"/>
          <w:divBdr>
            <w:top w:val="none" w:sz="0" w:space="0" w:color="auto"/>
            <w:left w:val="none" w:sz="0" w:space="0" w:color="auto"/>
            <w:bottom w:val="none" w:sz="0" w:space="0" w:color="auto"/>
            <w:right w:val="none" w:sz="0" w:space="0" w:color="auto"/>
          </w:divBdr>
        </w:div>
        <w:div w:id="1596745564">
          <w:marLeft w:val="0"/>
          <w:marRight w:val="0"/>
          <w:marTop w:val="0"/>
          <w:marBottom w:val="0"/>
          <w:divBdr>
            <w:top w:val="none" w:sz="0" w:space="0" w:color="auto"/>
            <w:left w:val="none" w:sz="0" w:space="0" w:color="auto"/>
            <w:bottom w:val="none" w:sz="0" w:space="0" w:color="auto"/>
            <w:right w:val="none" w:sz="0" w:space="0" w:color="auto"/>
          </w:divBdr>
        </w:div>
        <w:div w:id="1697195317">
          <w:marLeft w:val="0"/>
          <w:marRight w:val="0"/>
          <w:marTop w:val="0"/>
          <w:marBottom w:val="0"/>
          <w:divBdr>
            <w:top w:val="none" w:sz="0" w:space="0" w:color="auto"/>
            <w:left w:val="none" w:sz="0" w:space="0" w:color="auto"/>
            <w:bottom w:val="none" w:sz="0" w:space="0" w:color="auto"/>
            <w:right w:val="none" w:sz="0" w:space="0" w:color="auto"/>
          </w:divBdr>
        </w:div>
        <w:div w:id="1853958376">
          <w:marLeft w:val="0"/>
          <w:marRight w:val="0"/>
          <w:marTop w:val="0"/>
          <w:marBottom w:val="0"/>
          <w:divBdr>
            <w:top w:val="none" w:sz="0" w:space="0" w:color="auto"/>
            <w:left w:val="none" w:sz="0" w:space="0" w:color="auto"/>
            <w:bottom w:val="none" w:sz="0" w:space="0" w:color="auto"/>
            <w:right w:val="none" w:sz="0" w:space="0" w:color="auto"/>
          </w:divBdr>
        </w:div>
        <w:div w:id="1865098252">
          <w:marLeft w:val="0"/>
          <w:marRight w:val="0"/>
          <w:marTop w:val="0"/>
          <w:marBottom w:val="0"/>
          <w:divBdr>
            <w:top w:val="none" w:sz="0" w:space="0" w:color="auto"/>
            <w:left w:val="none" w:sz="0" w:space="0" w:color="auto"/>
            <w:bottom w:val="none" w:sz="0" w:space="0" w:color="auto"/>
            <w:right w:val="none" w:sz="0" w:space="0" w:color="auto"/>
          </w:divBdr>
        </w:div>
        <w:div w:id="2066444690">
          <w:marLeft w:val="0"/>
          <w:marRight w:val="0"/>
          <w:marTop w:val="0"/>
          <w:marBottom w:val="0"/>
          <w:divBdr>
            <w:top w:val="none" w:sz="0" w:space="0" w:color="auto"/>
            <w:left w:val="none" w:sz="0" w:space="0" w:color="auto"/>
            <w:bottom w:val="none" w:sz="0" w:space="0" w:color="auto"/>
            <w:right w:val="none" w:sz="0" w:space="0" w:color="auto"/>
          </w:divBdr>
        </w:div>
        <w:div w:id="2076469912">
          <w:marLeft w:val="0"/>
          <w:marRight w:val="0"/>
          <w:marTop w:val="0"/>
          <w:marBottom w:val="0"/>
          <w:divBdr>
            <w:top w:val="none" w:sz="0" w:space="0" w:color="auto"/>
            <w:left w:val="none" w:sz="0" w:space="0" w:color="auto"/>
            <w:bottom w:val="none" w:sz="0" w:space="0" w:color="auto"/>
            <w:right w:val="none" w:sz="0" w:space="0" w:color="auto"/>
          </w:divBdr>
        </w:div>
      </w:divsChild>
    </w:div>
    <w:div w:id="51319820">
      <w:bodyDiv w:val="1"/>
      <w:marLeft w:val="0"/>
      <w:marRight w:val="0"/>
      <w:marTop w:val="0"/>
      <w:marBottom w:val="0"/>
      <w:divBdr>
        <w:top w:val="none" w:sz="0" w:space="0" w:color="auto"/>
        <w:left w:val="none" w:sz="0" w:space="0" w:color="auto"/>
        <w:bottom w:val="none" w:sz="0" w:space="0" w:color="auto"/>
        <w:right w:val="none" w:sz="0" w:space="0" w:color="auto"/>
      </w:divBdr>
    </w:div>
    <w:div w:id="64500640">
      <w:bodyDiv w:val="1"/>
      <w:marLeft w:val="0"/>
      <w:marRight w:val="0"/>
      <w:marTop w:val="0"/>
      <w:marBottom w:val="0"/>
      <w:divBdr>
        <w:top w:val="none" w:sz="0" w:space="0" w:color="auto"/>
        <w:left w:val="none" w:sz="0" w:space="0" w:color="auto"/>
        <w:bottom w:val="none" w:sz="0" w:space="0" w:color="auto"/>
        <w:right w:val="none" w:sz="0" w:space="0" w:color="auto"/>
      </w:divBdr>
    </w:div>
    <w:div w:id="66418842">
      <w:bodyDiv w:val="1"/>
      <w:marLeft w:val="0"/>
      <w:marRight w:val="0"/>
      <w:marTop w:val="0"/>
      <w:marBottom w:val="0"/>
      <w:divBdr>
        <w:top w:val="none" w:sz="0" w:space="0" w:color="auto"/>
        <w:left w:val="none" w:sz="0" w:space="0" w:color="auto"/>
        <w:bottom w:val="none" w:sz="0" w:space="0" w:color="auto"/>
        <w:right w:val="none" w:sz="0" w:space="0" w:color="auto"/>
      </w:divBdr>
    </w:div>
    <w:div w:id="138497710">
      <w:bodyDiv w:val="1"/>
      <w:marLeft w:val="0"/>
      <w:marRight w:val="0"/>
      <w:marTop w:val="0"/>
      <w:marBottom w:val="0"/>
      <w:divBdr>
        <w:top w:val="none" w:sz="0" w:space="0" w:color="auto"/>
        <w:left w:val="none" w:sz="0" w:space="0" w:color="auto"/>
        <w:bottom w:val="none" w:sz="0" w:space="0" w:color="auto"/>
        <w:right w:val="none" w:sz="0" w:space="0" w:color="auto"/>
      </w:divBdr>
    </w:div>
    <w:div w:id="159584169">
      <w:bodyDiv w:val="1"/>
      <w:marLeft w:val="0"/>
      <w:marRight w:val="0"/>
      <w:marTop w:val="0"/>
      <w:marBottom w:val="0"/>
      <w:divBdr>
        <w:top w:val="none" w:sz="0" w:space="0" w:color="auto"/>
        <w:left w:val="none" w:sz="0" w:space="0" w:color="auto"/>
        <w:bottom w:val="none" w:sz="0" w:space="0" w:color="auto"/>
        <w:right w:val="none" w:sz="0" w:space="0" w:color="auto"/>
      </w:divBdr>
    </w:div>
    <w:div w:id="181942046">
      <w:bodyDiv w:val="1"/>
      <w:marLeft w:val="0"/>
      <w:marRight w:val="0"/>
      <w:marTop w:val="0"/>
      <w:marBottom w:val="0"/>
      <w:divBdr>
        <w:top w:val="none" w:sz="0" w:space="0" w:color="auto"/>
        <w:left w:val="none" w:sz="0" w:space="0" w:color="auto"/>
        <w:bottom w:val="none" w:sz="0" w:space="0" w:color="auto"/>
        <w:right w:val="none" w:sz="0" w:space="0" w:color="auto"/>
      </w:divBdr>
    </w:div>
    <w:div w:id="187649591">
      <w:bodyDiv w:val="1"/>
      <w:marLeft w:val="0"/>
      <w:marRight w:val="0"/>
      <w:marTop w:val="0"/>
      <w:marBottom w:val="0"/>
      <w:divBdr>
        <w:top w:val="none" w:sz="0" w:space="0" w:color="auto"/>
        <w:left w:val="none" w:sz="0" w:space="0" w:color="auto"/>
        <w:bottom w:val="none" w:sz="0" w:space="0" w:color="auto"/>
        <w:right w:val="none" w:sz="0" w:space="0" w:color="auto"/>
      </w:divBdr>
    </w:div>
    <w:div w:id="220756155">
      <w:bodyDiv w:val="1"/>
      <w:marLeft w:val="0"/>
      <w:marRight w:val="0"/>
      <w:marTop w:val="0"/>
      <w:marBottom w:val="0"/>
      <w:divBdr>
        <w:top w:val="none" w:sz="0" w:space="0" w:color="auto"/>
        <w:left w:val="none" w:sz="0" w:space="0" w:color="auto"/>
        <w:bottom w:val="none" w:sz="0" w:space="0" w:color="auto"/>
        <w:right w:val="none" w:sz="0" w:space="0" w:color="auto"/>
      </w:divBdr>
    </w:div>
    <w:div w:id="234315296">
      <w:bodyDiv w:val="1"/>
      <w:marLeft w:val="0"/>
      <w:marRight w:val="0"/>
      <w:marTop w:val="0"/>
      <w:marBottom w:val="0"/>
      <w:divBdr>
        <w:top w:val="none" w:sz="0" w:space="0" w:color="auto"/>
        <w:left w:val="none" w:sz="0" w:space="0" w:color="auto"/>
        <w:bottom w:val="none" w:sz="0" w:space="0" w:color="auto"/>
        <w:right w:val="none" w:sz="0" w:space="0" w:color="auto"/>
      </w:divBdr>
    </w:div>
    <w:div w:id="237174928">
      <w:bodyDiv w:val="1"/>
      <w:marLeft w:val="0"/>
      <w:marRight w:val="0"/>
      <w:marTop w:val="0"/>
      <w:marBottom w:val="0"/>
      <w:divBdr>
        <w:top w:val="none" w:sz="0" w:space="0" w:color="auto"/>
        <w:left w:val="none" w:sz="0" w:space="0" w:color="auto"/>
        <w:bottom w:val="none" w:sz="0" w:space="0" w:color="auto"/>
        <w:right w:val="none" w:sz="0" w:space="0" w:color="auto"/>
      </w:divBdr>
    </w:div>
    <w:div w:id="263850581">
      <w:bodyDiv w:val="1"/>
      <w:marLeft w:val="0"/>
      <w:marRight w:val="0"/>
      <w:marTop w:val="0"/>
      <w:marBottom w:val="0"/>
      <w:divBdr>
        <w:top w:val="none" w:sz="0" w:space="0" w:color="auto"/>
        <w:left w:val="none" w:sz="0" w:space="0" w:color="auto"/>
        <w:bottom w:val="none" w:sz="0" w:space="0" w:color="auto"/>
        <w:right w:val="none" w:sz="0" w:space="0" w:color="auto"/>
      </w:divBdr>
    </w:div>
    <w:div w:id="287931065">
      <w:bodyDiv w:val="1"/>
      <w:marLeft w:val="0"/>
      <w:marRight w:val="0"/>
      <w:marTop w:val="0"/>
      <w:marBottom w:val="0"/>
      <w:divBdr>
        <w:top w:val="none" w:sz="0" w:space="0" w:color="auto"/>
        <w:left w:val="none" w:sz="0" w:space="0" w:color="auto"/>
        <w:bottom w:val="none" w:sz="0" w:space="0" w:color="auto"/>
        <w:right w:val="none" w:sz="0" w:space="0" w:color="auto"/>
      </w:divBdr>
    </w:div>
    <w:div w:id="326594731">
      <w:bodyDiv w:val="1"/>
      <w:marLeft w:val="0"/>
      <w:marRight w:val="0"/>
      <w:marTop w:val="0"/>
      <w:marBottom w:val="0"/>
      <w:divBdr>
        <w:top w:val="none" w:sz="0" w:space="0" w:color="auto"/>
        <w:left w:val="none" w:sz="0" w:space="0" w:color="auto"/>
        <w:bottom w:val="none" w:sz="0" w:space="0" w:color="auto"/>
        <w:right w:val="none" w:sz="0" w:space="0" w:color="auto"/>
      </w:divBdr>
    </w:div>
    <w:div w:id="328213980">
      <w:bodyDiv w:val="1"/>
      <w:marLeft w:val="0"/>
      <w:marRight w:val="0"/>
      <w:marTop w:val="0"/>
      <w:marBottom w:val="0"/>
      <w:divBdr>
        <w:top w:val="none" w:sz="0" w:space="0" w:color="auto"/>
        <w:left w:val="none" w:sz="0" w:space="0" w:color="auto"/>
        <w:bottom w:val="none" w:sz="0" w:space="0" w:color="auto"/>
        <w:right w:val="none" w:sz="0" w:space="0" w:color="auto"/>
      </w:divBdr>
    </w:div>
    <w:div w:id="341780218">
      <w:bodyDiv w:val="1"/>
      <w:marLeft w:val="0"/>
      <w:marRight w:val="0"/>
      <w:marTop w:val="0"/>
      <w:marBottom w:val="0"/>
      <w:divBdr>
        <w:top w:val="none" w:sz="0" w:space="0" w:color="auto"/>
        <w:left w:val="none" w:sz="0" w:space="0" w:color="auto"/>
        <w:bottom w:val="none" w:sz="0" w:space="0" w:color="auto"/>
        <w:right w:val="none" w:sz="0" w:space="0" w:color="auto"/>
      </w:divBdr>
    </w:div>
    <w:div w:id="361900205">
      <w:bodyDiv w:val="1"/>
      <w:marLeft w:val="0"/>
      <w:marRight w:val="0"/>
      <w:marTop w:val="0"/>
      <w:marBottom w:val="0"/>
      <w:divBdr>
        <w:top w:val="none" w:sz="0" w:space="0" w:color="auto"/>
        <w:left w:val="none" w:sz="0" w:space="0" w:color="auto"/>
        <w:bottom w:val="none" w:sz="0" w:space="0" w:color="auto"/>
        <w:right w:val="none" w:sz="0" w:space="0" w:color="auto"/>
      </w:divBdr>
    </w:div>
    <w:div w:id="368839512">
      <w:bodyDiv w:val="1"/>
      <w:marLeft w:val="0"/>
      <w:marRight w:val="0"/>
      <w:marTop w:val="0"/>
      <w:marBottom w:val="0"/>
      <w:divBdr>
        <w:top w:val="none" w:sz="0" w:space="0" w:color="auto"/>
        <w:left w:val="none" w:sz="0" w:space="0" w:color="auto"/>
        <w:bottom w:val="none" w:sz="0" w:space="0" w:color="auto"/>
        <w:right w:val="none" w:sz="0" w:space="0" w:color="auto"/>
      </w:divBdr>
    </w:div>
    <w:div w:id="375082105">
      <w:bodyDiv w:val="1"/>
      <w:marLeft w:val="0"/>
      <w:marRight w:val="0"/>
      <w:marTop w:val="0"/>
      <w:marBottom w:val="0"/>
      <w:divBdr>
        <w:top w:val="none" w:sz="0" w:space="0" w:color="auto"/>
        <w:left w:val="none" w:sz="0" w:space="0" w:color="auto"/>
        <w:bottom w:val="none" w:sz="0" w:space="0" w:color="auto"/>
        <w:right w:val="none" w:sz="0" w:space="0" w:color="auto"/>
      </w:divBdr>
    </w:div>
    <w:div w:id="415173610">
      <w:bodyDiv w:val="1"/>
      <w:marLeft w:val="0"/>
      <w:marRight w:val="0"/>
      <w:marTop w:val="0"/>
      <w:marBottom w:val="0"/>
      <w:divBdr>
        <w:top w:val="none" w:sz="0" w:space="0" w:color="auto"/>
        <w:left w:val="none" w:sz="0" w:space="0" w:color="auto"/>
        <w:bottom w:val="none" w:sz="0" w:space="0" w:color="auto"/>
        <w:right w:val="none" w:sz="0" w:space="0" w:color="auto"/>
      </w:divBdr>
    </w:div>
    <w:div w:id="428236236">
      <w:bodyDiv w:val="1"/>
      <w:marLeft w:val="0"/>
      <w:marRight w:val="0"/>
      <w:marTop w:val="0"/>
      <w:marBottom w:val="0"/>
      <w:divBdr>
        <w:top w:val="none" w:sz="0" w:space="0" w:color="auto"/>
        <w:left w:val="none" w:sz="0" w:space="0" w:color="auto"/>
        <w:bottom w:val="none" w:sz="0" w:space="0" w:color="auto"/>
        <w:right w:val="none" w:sz="0" w:space="0" w:color="auto"/>
      </w:divBdr>
    </w:div>
    <w:div w:id="459300191">
      <w:bodyDiv w:val="1"/>
      <w:marLeft w:val="0"/>
      <w:marRight w:val="0"/>
      <w:marTop w:val="0"/>
      <w:marBottom w:val="0"/>
      <w:divBdr>
        <w:top w:val="none" w:sz="0" w:space="0" w:color="auto"/>
        <w:left w:val="none" w:sz="0" w:space="0" w:color="auto"/>
        <w:bottom w:val="none" w:sz="0" w:space="0" w:color="auto"/>
        <w:right w:val="none" w:sz="0" w:space="0" w:color="auto"/>
      </w:divBdr>
    </w:div>
    <w:div w:id="460004730">
      <w:bodyDiv w:val="1"/>
      <w:marLeft w:val="0"/>
      <w:marRight w:val="0"/>
      <w:marTop w:val="0"/>
      <w:marBottom w:val="0"/>
      <w:divBdr>
        <w:top w:val="none" w:sz="0" w:space="0" w:color="auto"/>
        <w:left w:val="none" w:sz="0" w:space="0" w:color="auto"/>
        <w:bottom w:val="none" w:sz="0" w:space="0" w:color="auto"/>
        <w:right w:val="none" w:sz="0" w:space="0" w:color="auto"/>
      </w:divBdr>
    </w:div>
    <w:div w:id="479470041">
      <w:bodyDiv w:val="1"/>
      <w:marLeft w:val="0"/>
      <w:marRight w:val="0"/>
      <w:marTop w:val="0"/>
      <w:marBottom w:val="0"/>
      <w:divBdr>
        <w:top w:val="none" w:sz="0" w:space="0" w:color="auto"/>
        <w:left w:val="none" w:sz="0" w:space="0" w:color="auto"/>
        <w:bottom w:val="none" w:sz="0" w:space="0" w:color="auto"/>
        <w:right w:val="none" w:sz="0" w:space="0" w:color="auto"/>
      </w:divBdr>
    </w:div>
    <w:div w:id="481970494">
      <w:bodyDiv w:val="1"/>
      <w:marLeft w:val="0"/>
      <w:marRight w:val="0"/>
      <w:marTop w:val="0"/>
      <w:marBottom w:val="0"/>
      <w:divBdr>
        <w:top w:val="none" w:sz="0" w:space="0" w:color="auto"/>
        <w:left w:val="none" w:sz="0" w:space="0" w:color="auto"/>
        <w:bottom w:val="none" w:sz="0" w:space="0" w:color="auto"/>
        <w:right w:val="none" w:sz="0" w:space="0" w:color="auto"/>
      </w:divBdr>
    </w:div>
    <w:div w:id="484903125">
      <w:bodyDiv w:val="1"/>
      <w:marLeft w:val="0"/>
      <w:marRight w:val="0"/>
      <w:marTop w:val="0"/>
      <w:marBottom w:val="0"/>
      <w:divBdr>
        <w:top w:val="none" w:sz="0" w:space="0" w:color="auto"/>
        <w:left w:val="none" w:sz="0" w:space="0" w:color="auto"/>
        <w:bottom w:val="none" w:sz="0" w:space="0" w:color="auto"/>
        <w:right w:val="none" w:sz="0" w:space="0" w:color="auto"/>
      </w:divBdr>
    </w:div>
    <w:div w:id="486047704">
      <w:bodyDiv w:val="1"/>
      <w:marLeft w:val="0"/>
      <w:marRight w:val="0"/>
      <w:marTop w:val="0"/>
      <w:marBottom w:val="0"/>
      <w:divBdr>
        <w:top w:val="none" w:sz="0" w:space="0" w:color="auto"/>
        <w:left w:val="none" w:sz="0" w:space="0" w:color="auto"/>
        <w:bottom w:val="none" w:sz="0" w:space="0" w:color="auto"/>
        <w:right w:val="none" w:sz="0" w:space="0" w:color="auto"/>
      </w:divBdr>
    </w:div>
    <w:div w:id="525631381">
      <w:bodyDiv w:val="1"/>
      <w:marLeft w:val="0"/>
      <w:marRight w:val="0"/>
      <w:marTop w:val="0"/>
      <w:marBottom w:val="0"/>
      <w:divBdr>
        <w:top w:val="none" w:sz="0" w:space="0" w:color="auto"/>
        <w:left w:val="none" w:sz="0" w:space="0" w:color="auto"/>
        <w:bottom w:val="none" w:sz="0" w:space="0" w:color="auto"/>
        <w:right w:val="none" w:sz="0" w:space="0" w:color="auto"/>
      </w:divBdr>
      <w:divsChild>
        <w:div w:id="420948769">
          <w:marLeft w:val="0"/>
          <w:marRight w:val="0"/>
          <w:marTop w:val="0"/>
          <w:marBottom w:val="0"/>
          <w:divBdr>
            <w:top w:val="none" w:sz="0" w:space="0" w:color="auto"/>
            <w:left w:val="none" w:sz="0" w:space="0" w:color="auto"/>
            <w:bottom w:val="none" w:sz="0" w:space="0" w:color="auto"/>
            <w:right w:val="none" w:sz="0" w:space="0" w:color="auto"/>
          </w:divBdr>
        </w:div>
        <w:div w:id="1094205308">
          <w:marLeft w:val="0"/>
          <w:marRight w:val="0"/>
          <w:marTop w:val="0"/>
          <w:marBottom w:val="0"/>
          <w:divBdr>
            <w:top w:val="none" w:sz="0" w:space="0" w:color="auto"/>
            <w:left w:val="none" w:sz="0" w:space="0" w:color="auto"/>
            <w:bottom w:val="none" w:sz="0" w:space="0" w:color="auto"/>
            <w:right w:val="none" w:sz="0" w:space="0" w:color="auto"/>
          </w:divBdr>
        </w:div>
      </w:divsChild>
    </w:div>
    <w:div w:id="531722718">
      <w:bodyDiv w:val="1"/>
      <w:marLeft w:val="0"/>
      <w:marRight w:val="0"/>
      <w:marTop w:val="0"/>
      <w:marBottom w:val="0"/>
      <w:divBdr>
        <w:top w:val="none" w:sz="0" w:space="0" w:color="auto"/>
        <w:left w:val="none" w:sz="0" w:space="0" w:color="auto"/>
        <w:bottom w:val="none" w:sz="0" w:space="0" w:color="auto"/>
        <w:right w:val="none" w:sz="0" w:space="0" w:color="auto"/>
      </w:divBdr>
    </w:div>
    <w:div w:id="537360247">
      <w:bodyDiv w:val="1"/>
      <w:marLeft w:val="0"/>
      <w:marRight w:val="0"/>
      <w:marTop w:val="0"/>
      <w:marBottom w:val="0"/>
      <w:divBdr>
        <w:top w:val="none" w:sz="0" w:space="0" w:color="auto"/>
        <w:left w:val="none" w:sz="0" w:space="0" w:color="auto"/>
        <w:bottom w:val="none" w:sz="0" w:space="0" w:color="auto"/>
        <w:right w:val="none" w:sz="0" w:space="0" w:color="auto"/>
      </w:divBdr>
    </w:div>
    <w:div w:id="556356292">
      <w:bodyDiv w:val="1"/>
      <w:marLeft w:val="0"/>
      <w:marRight w:val="0"/>
      <w:marTop w:val="0"/>
      <w:marBottom w:val="0"/>
      <w:divBdr>
        <w:top w:val="none" w:sz="0" w:space="0" w:color="auto"/>
        <w:left w:val="none" w:sz="0" w:space="0" w:color="auto"/>
        <w:bottom w:val="none" w:sz="0" w:space="0" w:color="auto"/>
        <w:right w:val="none" w:sz="0" w:space="0" w:color="auto"/>
      </w:divBdr>
    </w:div>
    <w:div w:id="571041417">
      <w:bodyDiv w:val="1"/>
      <w:marLeft w:val="0"/>
      <w:marRight w:val="0"/>
      <w:marTop w:val="0"/>
      <w:marBottom w:val="0"/>
      <w:divBdr>
        <w:top w:val="none" w:sz="0" w:space="0" w:color="auto"/>
        <w:left w:val="none" w:sz="0" w:space="0" w:color="auto"/>
        <w:bottom w:val="none" w:sz="0" w:space="0" w:color="auto"/>
        <w:right w:val="none" w:sz="0" w:space="0" w:color="auto"/>
      </w:divBdr>
    </w:div>
    <w:div w:id="597642395">
      <w:bodyDiv w:val="1"/>
      <w:marLeft w:val="0"/>
      <w:marRight w:val="0"/>
      <w:marTop w:val="0"/>
      <w:marBottom w:val="0"/>
      <w:divBdr>
        <w:top w:val="none" w:sz="0" w:space="0" w:color="auto"/>
        <w:left w:val="none" w:sz="0" w:space="0" w:color="auto"/>
        <w:bottom w:val="none" w:sz="0" w:space="0" w:color="auto"/>
        <w:right w:val="none" w:sz="0" w:space="0" w:color="auto"/>
      </w:divBdr>
      <w:divsChild>
        <w:div w:id="1136411103">
          <w:marLeft w:val="0"/>
          <w:marRight w:val="0"/>
          <w:marTop w:val="0"/>
          <w:marBottom w:val="0"/>
          <w:divBdr>
            <w:top w:val="none" w:sz="0" w:space="0" w:color="auto"/>
            <w:left w:val="none" w:sz="0" w:space="0" w:color="auto"/>
            <w:bottom w:val="none" w:sz="0" w:space="0" w:color="auto"/>
            <w:right w:val="none" w:sz="0" w:space="0" w:color="auto"/>
          </w:divBdr>
        </w:div>
        <w:div w:id="1894001008">
          <w:marLeft w:val="0"/>
          <w:marRight w:val="0"/>
          <w:marTop w:val="0"/>
          <w:marBottom w:val="0"/>
          <w:divBdr>
            <w:top w:val="none" w:sz="0" w:space="0" w:color="auto"/>
            <w:left w:val="none" w:sz="0" w:space="0" w:color="auto"/>
            <w:bottom w:val="none" w:sz="0" w:space="0" w:color="auto"/>
            <w:right w:val="none" w:sz="0" w:space="0" w:color="auto"/>
          </w:divBdr>
        </w:div>
      </w:divsChild>
    </w:div>
    <w:div w:id="641665151">
      <w:bodyDiv w:val="1"/>
      <w:marLeft w:val="0"/>
      <w:marRight w:val="0"/>
      <w:marTop w:val="0"/>
      <w:marBottom w:val="0"/>
      <w:divBdr>
        <w:top w:val="none" w:sz="0" w:space="0" w:color="auto"/>
        <w:left w:val="none" w:sz="0" w:space="0" w:color="auto"/>
        <w:bottom w:val="none" w:sz="0" w:space="0" w:color="auto"/>
        <w:right w:val="none" w:sz="0" w:space="0" w:color="auto"/>
      </w:divBdr>
    </w:div>
    <w:div w:id="662200342">
      <w:bodyDiv w:val="1"/>
      <w:marLeft w:val="0"/>
      <w:marRight w:val="0"/>
      <w:marTop w:val="0"/>
      <w:marBottom w:val="0"/>
      <w:divBdr>
        <w:top w:val="none" w:sz="0" w:space="0" w:color="auto"/>
        <w:left w:val="none" w:sz="0" w:space="0" w:color="auto"/>
        <w:bottom w:val="none" w:sz="0" w:space="0" w:color="auto"/>
        <w:right w:val="none" w:sz="0" w:space="0" w:color="auto"/>
      </w:divBdr>
    </w:div>
    <w:div w:id="662242721">
      <w:bodyDiv w:val="1"/>
      <w:marLeft w:val="0"/>
      <w:marRight w:val="0"/>
      <w:marTop w:val="0"/>
      <w:marBottom w:val="0"/>
      <w:divBdr>
        <w:top w:val="none" w:sz="0" w:space="0" w:color="auto"/>
        <w:left w:val="none" w:sz="0" w:space="0" w:color="auto"/>
        <w:bottom w:val="none" w:sz="0" w:space="0" w:color="auto"/>
        <w:right w:val="none" w:sz="0" w:space="0" w:color="auto"/>
      </w:divBdr>
    </w:div>
    <w:div w:id="729966533">
      <w:bodyDiv w:val="1"/>
      <w:marLeft w:val="0"/>
      <w:marRight w:val="0"/>
      <w:marTop w:val="0"/>
      <w:marBottom w:val="0"/>
      <w:divBdr>
        <w:top w:val="none" w:sz="0" w:space="0" w:color="auto"/>
        <w:left w:val="none" w:sz="0" w:space="0" w:color="auto"/>
        <w:bottom w:val="none" w:sz="0" w:space="0" w:color="auto"/>
        <w:right w:val="none" w:sz="0" w:space="0" w:color="auto"/>
      </w:divBdr>
    </w:div>
    <w:div w:id="750544780">
      <w:bodyDiv w:val="1"/>
      <w:marLeft w:val="0"/>
      <w:marRight w:val="0"/>
      <w:marTop w:val="0"/>
      <w:marBottom w:val="0"/>
      <w:divBdr>
        <w:top w:val="none" w:sz="0" w:space="0" w:color="auto"/>
        <w:left w:val="none" w:sz="0" w:space="0" w:color="auto"/>
        <w:bottom w:val="none" w:sz="0" w:space="0" w:color="auto"/>
        <w:right w:val="none" w:sz="0" w:space="0" w:color="auto"/>
      </w:divBdr>
    </w:div>
    <w:div w:id="765543508">
      <w:bodyDiv w:val="1"/>
      <w:marLeft w:val="0"/>
      <w:marRight w:val="0"/>
      <w:marTop w:val="0"/>
      <w:marBottom w:val="0"/>
      <w:divBdr>
        <w:top w:val="none" w:sz="0" w:space="0" w:color="auto"/>
        <w:left w:val="none" w:sz="0" w:space="0" w:color="auto"/>
        <w:bottom w:val="none" w:sz="0" w:space="0" w:color="auto"/>
        <w:right w:val="none" w:sz="0" w:space="0" w:color="auto"/>
      </w:divBdr>
    </w:div>
    <w:div w:id="774638297">
      <w:bodyDiv w:val="1"/>
      <w:marLeft w:val="0"/>
      <w:marRight w:val="0"/>
      <w:marTop w:val="0"/>
      <w:marBottom w:val="0"/>
      <w:divBdr>
        <w:top w:val="none" w:sz="0" w:space="0" w:color="auto"/>
        <w:left w:val="none" w:sz="0" w:space="0" w:color="auto"/>
        <w:bottom w:val="none" w:sz="0" w:space="0" w:color="auto"/>
        <w:right w:val="none" w:sz="0" w:space="0" w:color="auto"/>
      </w:divBdr>
      <w:divsChild>
        <w:div w:id="1668049271">
          <w:marLeft w:val="0"/>
          <w:marRight w:val="0"/>
          <w:marTop w:val="0"/>
          <w:marBottom w:val="0"/>
          <w:divBdr>
            <w:top w:val="none" w:sz="0" w:space="0" w:color="auto"/>
            <w:left w:val="none" w:sz="0" w:space="0" w:color="auto"/>
            <w:bottom w:val="none" w:sz="0" w:space="0" w:color="auto"/>
            <w:right w:val="none" w:sz="0" w:space="0" w:color="auto"/>
          </w:divBdr>
        </w:div>
      </w:divsChild>
    </w:div>
    <w:div w:id="882861340">
      <w:bodyDiv w:val="1"/>
      <w:marLeft w:val="0"/>
      <w:marRight w:val="0"/>
      <w:marTop w:val="0"/>
      <w:marBottom w:val="0"/>
      <w:divBdr>
        <w:top w:val="none" w:sz="0" w:space="0" w:color="auto"/>
        <w:left w:val="none" w:sz="0" w:space="0" w:color="auto"/>
        <w:bottom w:val="none" w:sz="0" w:space="0" w:color="auto"/>
        <w:right w:val="none" w:sz="0" w:space="0" w:color="auto"/>
      </w:divBdr>
      <w:divsChild>
        <w:div w:id="1332486518">
          <w:marLeft w:val="-225"/>
          <w:marRight w:val="-225"/>
          <w:marTop w:val="0"/>
          <w:marBottom w:val="225"/>
          <w:divBdr>
            <w:top w:val="none" w:sz="0" w:space="0" w:color="auto"/>
            <w:left w:val="none" w:sz="0" w:space="0" w:color="auto"/>
            <w:bottom w:val="none" w:sz="0" w:space="0" w:color="auto"/>
            <w:right w:val="none" w:sz="0" w:space="0" w:color="auto"/>
          </w:divBdr>
        </w:div>
      </w:divsChild>
    </w:div>
    <w:div w:id="888301487">
      <w:bodyDiv w:val="1"/>
      <w:marLeft w:val="0"/>
      <w:marRight w:val="0"/>
      <w:marTop w:val="0"/>
      <w:marBottom w:val="0"/>
      <w:divBdr>
        <w:top w:val="none" w:sz="0" w:space="0" w:color="auto"/>
        <w:left w:val="none" w:sz="0" w:space="0" w:color="auto"/>
        <w:bottom w:val="none" w:sz="0" w:space="0" w:color="auto"/>
        <w:right w:val="none" w:sz="0" w:space="0" w:color="auto"/>
      </w:divBdr>
    </w:div>
    <w:div w:id="891698114">
      <w:bodyDiv w:val="1"/>
      <w:marLeft w:val="0"/>
      <w:marRight w:val="0"/>
      <w:marTop w:val="0"/>
      <w:marBottom w:val="0"/>
      <w:divBdr>
        <w:top w:val="none" w:sz="0" w:space="0" w:color="auto"/>
        <w:left w:val="none" w:sz="0" w:space="0" w:color="auto"/>
        <w:bottom w:val="none" w:sz="0" w:space="0" w:color="auto"/>
        <w:right w:val="none" w:sz="0" w:space="0" w:color="auto"/>
      </w:divBdr>
    </w:div>
    <w:div w:id="901795633">
      <w:bodyDiv w:val="1"/>
      <w:marLeft w:val="0"/>
      <w:marRight w:val="0"/>
      <w:marTop w:val="0"/>
      <w:marBottom w:val="0"/>
      <w:divBdr>
        <w:top w:val="none" w:sz="0" w:space="0" w:color="auto"/>
        <w:left w:val="none" w:sz="0" w:space="0" w:color="auto"/>
        <w:bottom w:val="none" w:sz="0" w:space="0" w:color="auto"/>
        <w:right w:val="none" w:sz="0" w:space="0" w:color="auto"/>
      </w:divBdr>
    </w:div>
    <w:div w:id="904030322">
      <w:bodyDiv w:val="1"/>
      <w:marLeft w:val="0"/>
      <w:marRight w:val="0"/>
      <w:marTop w:val="0"/>
      <w:marBottom w:val="0"/>
      <w:divBdr>
        <w:top w:val="none" w:sz="0" w:space="0" w:color="auto"/>
        <w:left w:val="none" w:sz="0" w:space="0" w:color="auto"/>
        <w:bottom w:val="none" w:sz="0" w:space="0" w:color="auto"/>
        <w:right w:val="none" w:sz="0" w:space="0" w:color="auto"/>
      </w:divBdr>
      <w:divsChild>
        <w:div w:id="634339324">
          <w:marLeft w:val="0"/>
          <w:marRight w:val="0"/>
          <w:marTop w:val="0"/>
          <w:marBottom w:val="0"/>
          <w:divBdr>
            <w:top w:val="none" w:sz="0" w:space="0" w:color="auto"/>
            <w:left w:val="none" w:sz="0" w:space="0" w:color="auto"/>
            <w:bottom w:val="none" w:sz="0" w:space="0" w:color="auto"/>
            <w:right w:val="none" w:sz="0" w:space="0" w:color="auto"/>
          </w:divBdr>
          <w:divsChild>
            <w:div w:id="2125225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6961466">
      <w:bodyDiv w:val="1"/>
      <w:marLeft w:val="0"/>
      <w:marRight w:val="0"/>
      <w:marTop w:val="0"/>
      <w:marBottom w:val="0"/>
      <w:divBdr>
        <w:top w:val="none" w:sz="0" w:space="0" w:color="auto"/>
        <w:left w:val="none" w:sz="0" w:space="0" w:color="auto"/>
        <w:bottom w:val="none" w:sz="0" w:space="0" w:color="auto"/>
        <w:right w:val="none" w:sz="0" w:space="0" w:color="auto"/>
      </w:divBdr>
    </w:div>
    <w:div w:id="916865505">
      <w:bodyDiv w:val="1"/>
      <w:marLeft w:val="0"/>
      <w:marRight w:val="0"/>
      <w:marTop w:val="0"/>
      <w:marBottom w:val="0"/>
      <w:divBdr>
        <w:top w:val="none" w:sz="0" w:space="0" w:color="auto"/>
        <w:left w:val="none" w:sz="0" w:space="0" w:color="auto"/>
        <w:bottom w:val="none" w:sz="0" w:space="0" w:color="auto"/>
        <w:right w:val="none" w:sz="0" w:space="0" w:color="auto"/>
      </w:divBdr>
    </w:div>
    <w:div w:id="917176782">
      <w:bodyDiv w:val="1"/>
      <w:marLeft w:val="0"/>
      <w:marRight w:val="0"/>
      <w:marTop w:val="0"/>
      <w:marBottom w:val="0"/>
      <w:divBdr>
        <w:top w:val="none" w:sz="0" w:space="0" w:color="auto"/>
        <w:left w:val="none" w:sz="0" w:space="0" w:color="auto"/>
        <w:bottom w:val="none" w:sz="0" w:space="0" w:color="auto"/>
        <w:right w:val="none" w:sz="0" w:space="0" w:color="auto"/>
      </w:divBdr>
    </w:div>
    <w:div w:id="926307561">
      <w:bodyDiv w:val="1"/>
      <w:marLeft w:val="0"/>
      <w:marRight w:val="0"/>
      <w:marTop w:val="0"/>
      <w:marBottom w:val="0"/>
      <w:divBdr>
        <w:top w:val="none" w:sz="0" w:space="0" w:color="auto"/>
        <w:left w:val="none" w:sz="0" w:space="0" w:color="auto"/>
        <w:bottom w:val="none" w:sz="0" w:space="0" w:color="auto"/>
        <w:right w:val="none" w:sz="0" w:space="0" w:color="auto"/>
      </w:divBdr>
    </w:div>
    <w:div w:id="931819871">
      <w:bodyDiv w:val="1"/>
      <w:marLeft w:val="0"/>
      <w:marRight w:val="0"/>
      <w:marTop w:val="0"/>
      <w:marBottom w:val="0"/>
      <w:divBdr>
        <w:top w:val="none" w:sz="0" w:space="0" w:color="auto"/>
        <w:left w:val="none" w:sz="0" w:space="0" w:color="auto"/>
        <w:bottom w:val="none" w:sz="0" w:space="0" w:color="auto"/>
        <w:right w:val="none" w:sz="0" w:space="0" w:color="auto"/>
      </w:divBdr>
      <w:divsChild>
        <w:div w:id="1181236115">
          <w:marLeft w:val="0"/>
          <w:marRight w:val="0"/>
          <w:marTop w:val="0"/>
          <w:marBottom w:val="0"/>
          <w:divBdr>
            <w:top w:val="none" w:sz="0" w:space="0" w:color="auto"/>
            <w:left w:val="none" w:sz="0" w:space="0" w:color="auto"/>
            <w:bottom w:val="none" w:sz="0" w:space="0" w:color="auto"/>
            <w:right w:val="none" w:sz="0" w:space="0" w:color="auto"/>
          </w:divBdr>
          <w:divsChild>
            <w:div w:id="2005158705">
              <w:marLeft w:val="0"/>
              <w:marRight w:val="0"/>
              <w:marTop w:val="0"/>
              <w:marBottom w:val="0"/>
              <w:divBdr>
                <w:top w:val="none" w:sz="0" w:space="0" w:color="auto"/>
                <w:left w:val="none" w:sz="0" w:space="0" w:color="auto"/>
                <w:bottom w:val="none" w:sz="0" w:space="0" w:color="auto"/>
                <w:right w:val="none" w:sz="0" w:space="0" w:color="auto"/>
              </w:divBdr>
            </w:div>
          </w:divsChild>
        </w:div>
        <w:div w:id="56246753">
          <w:marLeft w:val="0"/>
          <w:marRight w:val="0"/>
          <w:marTop w:val="0"/>
          <w:marBottom w:val="0"/>
          <w:divBdr>
            <w:top w:val="none" w:sz="0" w:space="0" w:color="auto"/>
            <w:left w:val="none" w:sz="0" w:space="0" w:color="auto"/>
            <w:bottom w:val="none" w:sz="0" w:space="0" w:color="auto"/>
            <w:right w:val="none" w:sz="0" w:space="0" w:color="auto"/>
          </w:divBdr>
        </w:div>
        <w:div w:id="1775854777">
          <w:marLeft w:val="0"/>
          <w:marRight w:val="0"/>
          <w:marTop w:val="0"/>
          <w:marBottom w:val="0"/>
          <w:divBdr>
            <w:top w:val="none" w:sz="0" w:space="0" w:color="auto"/>
            <w:left w:val="none" w:sz="0" w:space="0" w:color="auto"/>
            <w:bottom w:val="none" w:sz="0" w:space="0" w:color="auto"/>
            <w:right w:val="none" w:sz="0" w:space="0" w:color="auto"/>
          </w:divBdr>
        </w:div>
        <w:div w:id="945191382">
          <w:marLeft w:val="0"/>
          <w:marRight w:val="0"/>
          <w:marTop w:val="0"/>
          <w:marBottom w:val="0"/>
          <w:divBdr>
            <w:top w:val="none" w:sz="0" w:space="0" w:color="auto"/>
            <w:left w:val="none" w:sz="0" w:space="0" w:color="auto"/>
            <w:bottom w:val="none" w:sz="0" w:space="0" w:color="auto"/>
            <w:right w:val="none" w:sz="0" w:space="0" w:color="auto"/>
          </w:divBdr>
        </w:div>
      </w:divsChild>
    </w:div>
    <w:div w:id="941186944">
      <w:bodyDiv w:val="1"/>
      <w:marLeft w:val="0"/>
      <w:marRight w:val="0"/>
      <w:marTop w:val="0"/>
      <w:marBottom w:val="0"/>
      <w:divBdr>
        <w:top w:val="none" w:sz="0" w:space="0" w:color="auto"/>
        <w:left w:val="none" w:sz="0" w:space="0" w:color="auto"/>
        <w:bottom w:val="none" w:sz="0" w:space="0" w:color="auto"/>
        <w:right w:val="none" w:sz="0" w:space="0" w:color="auto"/>
      </w:divBdr>
    </w:div>
    <w:div w:id="941257251">
      <w:bodyDiv w:val="1"/>
      <w:marLeft w:val="0"/>
      <w:marRight w:val="0"/>
      <w:marTop w:val="0"/>
      <w:marBottom w:val="0"/>
      <w:divBdr>
        <w:top w:val="none" w:sz="0" w:space="0" w:color="auto"/>
        <w:left w:val="none" w:sz="0" w:space="0" w:color="auto"/>
        <w:bottom w:val="none" w:sz="0" w:space="0" w:color="auto"/>
        <w:right w:val="none" w:sz="0" w:space="0" w:color="auto"/>
      </w:divBdr>
    </w:div>
    <w:div w:id="944383967">
      <w:bodyDiv w:val="1"/>
      <w:marLeft w:val="0"/>
      <w:marRight w:val="0"/>
      <w:marTop w:val="0"/>
      <w:marBottom w:val="0"/>
      <w:divBdr>
        <w:top w:val="none" w:sz="0" w:space="0" w:color="auto"/>
        <w:left w:val="none" w:sz="0" w:space="0" w:color="auto"/>
        <w:bottom w:val="none" w:sz="0" w:space="0" w:color="auto"/>
        <w:right w:val="none" w:sz="0" w:space="0" w:color="auto"/>
      </w:divBdr>
    </w:div>
    <w:div w:id="1041128819">
      <w:bodyDiv w:val="1"/>
      <w:marLeft w:val="0"/>
      <w:marRight w:val="0"/>
      <w:marTop w:val="0"/>
      <w:marBottom w:val="0"/>
      <w:divBdr>
        <w:top w:val="none" w:sz="0" w:space="0" w:color="auto"/>
        <w:left w:val="none" w:sz="0" w:space="0" w:color="auto"/>
        <w:bottom w:val="none" w:sz="0" w:space="0" w:color="auto"/>
        <w:right w:val="none" w:sz="0" w:space="0" w:color="auto"/>
      </w:divBdr>
    </w:div>
    <w:div w:id="1051343593">
      <w:bodyDiv w:val="1"/>
      <w:marLeft w:val="0"/>
      <w:marRight w:val="0"/>
      <w:marTop w:val="0"/>
      <w:marBottom w:val="0"/>
      <w:divBdr>
        <w:top w:val="none" w:sz="0" w:space="0" w:color="auto"/>
        <w:left w:val="none" w:sz="0" w:space="0" w:color="auto"/>
        <w:bottom w:val="none" w:sz="0" w:space="0" w:color="auto"/>
        <w:right w:val="none" w:sz="0" w:space="0" w:color="auto"/>
      </w:divBdr>
    </w:div>
    <w:div w:id="1085225303">
      <w:bodyDiv w:val="1"/>
      <w:marLeft w:val="0"/>
      <w:marRight w:val="0"/>
      <w:marTop w:val="0"/>
      <w:marBottom w:val="0"/>
      <w:divBdr>
        <w:top w:val="none" w:sz="0" w:space="0" w:color="auto"/>
        <w:left w:val="none" w:sz="0" w:space="0" w:color="auto"/>
        <w:bottom w:val="none" w:sz="0" w:space="0" w:color="auto"/>
        <w:right w:val="none" w:sz="0" w:space="0" w:color="auto"/>
      </w:divBdr>
    </w:div>
    <w:div w:id="1093360280">
      <w:bodyDiv w:val="1"/>
      <w:marLeft w:val="0"/>
      <w:marRight w:val="0"/>
      <w:marTop w:val="0"/>
      <w:marBottom w:val="0"/>
      <w:divBdr>
        <w:top w:val="none" w:sz="0" w:space="0" w:color="auto"/>
        <w:left w:val="none" w:sz="0" w:space="0" w:color="auto"/>
        <w:bottom w:val="none" w:sz="0" w:space="0" w:color="auto"/>
        <w:right w:val="none" w:sz="0" w:space="0" w:color="auto"/>
      </w:divBdr>
    </w:div>
    <w:div w:id="1094667418">
      <w:bodyDiv w:val="1"/>
      <w:marLeft w:val="0"/>
      <w:marRight w:val="0"/>
      <w:marTop w:val="0"/>
      <w:marBottom w:val="0"/>
      <w:divBdr>
        <w:top w:val="none" w:sz="0" w:space="0" w:color="auto"/>
        <w:left w:val="none" w:sz="0" w:space="0" w:color="auto"/>
        <w:bottom w:val="none" w:sz="0" w:space="0" w:color="auto"/>
        <w:right w:val="none" w:sz="0" w:space="0" w:color="auto"/>
      </w:divBdr>
      <w:divsChild>
        <w:div w:id="1311908908">
          <w:marLeft w:val="0"/>
          <w:marRight w:val="0"/>
          <w:marTop w:val="0"/>
          <w:marBottom w:val="0"/>
          <w:divBdr>
            <w:top w:val="none" w:sz="0" w:space="0" w:color="auto"/>
            <w:left w:val="none" w:sz="0" w:space="0" w:color="auto"/>
            <w:bottom w:val="none" w:sz="0" w:space="0" w:color="auto"/>
            <w:right w:val="none" w:sz="0" w:space="0" w:color="auto"/>
          </w:divBdr>
        </w:div>
        <w:div w:id="1385636445">
          <w:marLeft w:val="0"/>
          <w:marRight w:val="0"/>
          <w:marTop w:val="0"/>
          <w:marBottom w:val="0"/>
          <w:divBdr>
            <w:top w:val="none" w:sz="0" w:space="0" w:color="auto"/>
            <w:left w:val="none" w:sz="0" w:space="0" w:color="auto"/>
            <w:bottom w:val="none" w:sz="0" w:space="0" w:color="auto"/>
            <w:right w:val="none" w:sz="0" w:space="0" w:color="auto"/>
          </w:divBdr>
        </w:div>
      </w:divsChild>
    </w:div>
    <w:div w:id="1100684899">
      <w:bodyDiv w:val="1"/>
      <w:marLeft w:val="0"/>
      <w:marRight w:val="0"/>
      <w:marTop w:val="0"/>
      <w:marBottom w:val="0"/>
      <w:divBdr>
        <w:top w:val="none" w:sz="0" w:space="0" w:color="auto"/>
        <w:left w:val="none" w:sz="0" w:space="0" w:color="auto"/>
        <w:bottom w:val="none" w:sz="0" w:space="0" w:color="auto"/>
        <w:right w:val="none" w:sz="0" w:space="0" w:color="auto"/>
      </w:divBdr>
    </w:div>
    <w:div w:id="1125660060">
      <w:bodyDiv w:val="1"/>
      <w:marLeft w:val="0"/>
      <w:marRight w:val="0"/>
      <w:marTop w:val="0"/>
      <w:marBottom w:val="0"/>
      <w:divBdr>
        <w:top w:val="none" w:sz="0" w:space="0" w:color="auto"/>
        <w:left w:val="none" w:sz="0" w:space="0" w:color="auto"/>
        <w:bottom w:val="none" w:sz="0" w:space="0" w:color="auto"/>
        <w:right w:val="none" w:sz="0" w:space="0" w:color="auto"/>
      </w:divBdr>
      <w:divsChild>
        <w:div w:id="1515879213">
          <w:marLeft w:val="0"/>
          <w:marRight w:val="0"/>
          <w:marTop w:val="0"/>
          <w:marBottom w:val="0"/>
          <w:divBdr>
            <w:top w:val="none" w:sz="0" w:space="0" w:color="auto"/>
            <w:left w:val="none" w:sz="0" w:space="0" w:color="auto"/>
            <w:bottom w:val="none" w:sz="0" w:space="0" w:color="auto"/>
            <w:right w:val="none" w:sz="0" w:space="0" w:color="auto"/>
          </w:divBdr>
        </w:div>
        <w:div w:id="277833580">
          <w:marLeft w:val="0"/>
          <w:marRight w:val="0"/>
          <w:marTop w:val="0"/>
          <w:marBottom w:val="0"/>
          <w:divBdr>
            <w:top w:val="none" w:sz="0" w:space="0" w:color="auto"/>
            <w:left w:val="none" w:sz="0" w:space="0" w:color="auto"/>
            <w:bottom w:val="none" w:sz="0" w:space="0" w:color="auto"/>
            <w:right w:val="none" w:sz="0" w:space="0" w:color="auto"/>
          </w:divBdr>
        </w:div>
      </w:divsChild>
    </w:div>
    <w:div w:id="1143231707">
      <w:bodyDiv w:val="1"/>
      <w:marLeft w:val="0"/>
      <w:marRight w:val="0"/>
      <w:marTop w:val="0"/>
      <w:marBottom w:val="0"/>
      <w:divBdr>
        <w:top w:val="none" w:sz="0" w:space="0" w:color="auto"/>
        <w:left w:val="none" w:sz="0" w:space="0" w:color="auto"/>
        <w:bottom w:val="none" w:sz="0" w:space="0" w:color="auto"/>
        <w:right w:val="none" w:sz="0" w:space="0" w:color="auto"/>
      </w:divBdr>
    </w:div>
    <w:div w:id="1157721582">
      <w:bodyDiv w:val="1"/>
      <w:marLeft w:val="0"/>
      <w:marRight w:val="0"/>
      <w:marTop w:val="0"/>
      <w:marBottom w:val="0"/>
      <w:divBdr>
        <w:top w:val="none" w:sz="0" w:space="0" w:color="auto"/>
        <w:left w:val="none" w:sz="0" w:space="0" w:color="auto"/>
        <w:bottom w:val="none" w:sz="0" w:space="0" w:color="auto"/>
        <w:right w:val="none" w:sz="0" w:space="0" w:color="auto"/>
      </w:divBdr>
      <w:divsChild>
        <w:div w:id="1837500411">
          <w:marLeft w:val="0"/>
          <w:marRight w:val="0"/>
          <w:marTop w:val="0"/>
          <w:marBottom w:val="0"/>
          <w:divBdr>
            <w:top w:val="none" w:sz="0" w:space="0" w:color="auto"/>
            <w:left w:val="none" w:sz="0" w:space="0" w:color="auto"/>
            <w:bottom w:val="none" w:sz="0" w:space="0" w:color="auto"/>
            <w:right w:val="none" w:sz="0" w:space="0" w:color="auto"/>
          </w:divBdr>
          <w:divsChild>
            <w:div w:id="807169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8349314">
      <w:bodyDiv w:val="1"/>
      <w:marLeft w:val="0"/>
      <w:marRight w:val="0"/>
      <w:marTop w:val="0"/>
      <w:marBottom w:val="0"/>
      <w:divBdr>
        <w:top w:val="none" w:sz="0" w:space="0" w:color="auto"/>
        <w:left w:val="none" w:sz="0" w:space="0" w:color="auto"/>
        <w:bottom w:val="none" w:sz="0" w:space="0" w:color="auto"/>
        <w:right w:val="none" w:sz="0" w:space="0" w:color="auto"/>
      </w:divBdr>
      <w:divsChild>
        <w:div w:id="191039313">
          <w:marLeft w:val="0"/>
          <w:marRight w:val="0"/>
          <w:marTop w:val="0"/>
          <w:marBottom w:val="0"/>
          <w:divBdr>
            <w:top w:val="none" w:sz="0" w:space="0" w:color="auto"/>
            <w:left w:val="none" w:sz="0" w:space="0" w:color="auto"/>
            <w:bottom w:val="none" w:sz="0" w:space="0" w:color="auto"/>
            <w:right w:val="none" w:sz="0" w:space="0" w:color="auto"/>
          </w:divBdr>
          <w:divsChild>
            <w:div w:id="462845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991594">
      <w:bodyDiv w:val="1"/>
      <w:marLeft w:val="0"/>
      <w:marRight w:val="0"/>
      <w:marTop w:val="0"/>
      <w:marBottom w:val="0"/>
      <w:divBdr>
        <w:top w:val="none" w:sz="0" w:space="0" w:color="auto"/>
        <w:left w:val="none" w:sz="0" w:space="0" w:color="auto"/>
        <w:bottom w:val="none" w:sz="0" w:space="0" w:color="auto"/>
        <w:right w:val="none" w:sz="0" w:space="0" w:color="auto"/>
      </w:divBdr>
      <w:divsChild>
        <w:div w:id="1122773644">
          <w:marLeft w:val="0"/>
          <w:marRight w:val="0"/>
          <w:marTop w:val="0"/>
          <w:marBottom w:val="0"/>
          <w:divBdr>
            <w:top w:val="none" w:sz="0" w:space="0" w:color="auto"/>
            <w:left w:val="none" w:sz="0" w:space="0" w:color="auto"/>
            <w:bottom w:val="none" w:sz="0" w:space="0" w:color="auto"/>
            <w:right w:val="none" w:sz="0" w:space="0" w:color="auto"/>
          </w:divBdr>
          <w:divsChild>
            <w:div w:id="976766873">
              <w:marLeft w:val="0"/>
              <w:marRight w:val="0"/>
              <w:marTop w:val="0"/>
              <w:marBottom w:val="0"/>
              <w:divBdr>
                <w:top w:val="none" w:sz="0" w:space="0" w:color="auto"/>
                <w:left w:val="none" w:sz="0" w:space="0" w:color="auto"/>
                <w:bottom w:val="none" w:sz="0" w:space="0" w:color="auto"/>
                <w:right w:val="none" w:sz="0" w:space="0" w:color="auto"/>
              </w:divBdr>
              <w:divsChild>
                <w:div w:id="316228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7235439">
      <w:bodyDiv w:val="1"/>
      <w:marLeft w:val="0"/>
      <w:marRight w:val="0"/>
      <w:marTop w:val="0"/>
      <w:marBottom w:val="0"/>
      <w:divBdr>
        <w:top w:val="none" w:sz="0" w:space="0" w:color="auto"/>
        <w:left w:val="none" w:sz="0" w:space="0" w:color="auto"/>
        <w:bottom w:val="none" w:sz="0" w:space="0" w:color="auto"/>
        <w:right w:val="none" w:sz="0" w:space="0" w:color="auto"/>
      </w:divBdr>
    </w:div>
    <w:div w:id="1177378300">
      <w:bodyDiv w:val="1"/>
      <w:marLeft w:val="0"/>
      <w:marRight w:val="0"/>
      <w:marTop w:val="0"/>
      <w:marBottom w:val="0"/>
      <w:divBdr>
        <w:top w:val="none" w:sz="0" w:space="0" w:color="auto"/>
        <w:left w:val="none" w:sz="0" w:space="0" w:color="auto"/>
        <w:bottom w:val="none" w:sz="0" w:space="0" w:color="auto"/>
        <w:right w:val="none" w:sz="0" w:space="0" w:color="auto"/>
      </w:divBdr>
    </w:div>
    <w:div w:id="1190677889">
      <w:bodyDiv w:val="1"/>
      <w:marLeft w:val="0"/>
      <w:marRight w:val="0"/>
      <w:marTop w:val="0"/>
      <w:marBottom w:val="0"/>
      <w:divBdr>
        <w:top w:val="none" w:sz="0" w:space="0" w:color="auto"/>
        <w:left w:val="none" w:sz="0" w:space="0" w:color="auto"/>
        <w:bottom w:val="none" w:sz="0" w:space="0" w:color="auto"/>
        <w:right w:val="none" w:sz="0" w:space="0" w:color="auto"/>
      </w:divBdr>
    </w:div>
    <w:div w:id="1195382685">
      <w:bodyDiv w:val="1"/>
      <w:marLeft w:val="0"/>
      <w:marRight w:val="0"/>
      <w:marTop w:val="0"/>
      <w:marBottom w:val="0"/>
      <w:divBdr>
        <w:top w:val="none" w:sz="0" w:space="0" w:color="auto"/>
        <w:left w:val="none" w:sz="0" w:space="0" w:color="auto"/>
        <w:bottom w:val="none" w:sz="0" w:space="0" w:color="auto"/>
        <w:right w:val="none" w:sz="0" w:space="0" w:color="auto"/>
      </w:divBdr>
    </w:div>
    <w:div w:id="1223784268">
      <w:bodyDiv w:val="1"/>
      <w:marLeft w:val="0"/>
      <w:marRight w:val="0"/>
      <w:marTop w:val="0"/>
      <w:marBottom w:val="0"/>
      <w:divBdr>
        <w:top w:val="none" w:sz="0" w:space="0" w:color="auto"/>
        <w:left w:val="none" w:sz="0" w:space="0" w:color="auto"/>
        <w:bottom w:val="none" w:sz="0" w:space="0" w:color="auto"/>
        <w:right w:val="none" w:sz="0" w:space="0" w:color="auto"/>
      </w:divBdr>
    </w:div>
    <w:div w:id="1231501617">
      <w:bodyDiv w:val="1"/>
      <w:marLeft w:val="0"/>
      <w:marRight w:val="0"/>
      <w:marTop w:val="0"/>
      <w:marBottom w:val="0"/>
      <w:divBdr>
        <w:top w:val="none" w:sz="0" w:space="0" w:color="auto"/>
        <w:left w:val="none" w:sz="0" w:space="0" w:color="auto"/>
        <w:bottom w:val="none" w:sz="0" w:space="0" w:color="auto"/>
        <w:right w:val="none" w:sz="0" w:space="0" w:color="auto"/>
      </w:divBdr>
    </w:div>
    <w:div w:id="1235360899">
      <w:bodyDiv w:val="1"/>
      <w:marLeft w:val="0"/>
      <w:marRight w:val="0"/>
      <w:marTop w:val="0"/>
      <w:marBottom w:val="0"/>
      <w:divBdr>
        <w:top w:val="none" w:sz="0" w:space="0" w:color="auto"/>
        <w:left w:val="none" w:sz="0" w:space="0" w:color="auto"/>
        <w:bottom w:val="none" w:sz="0" w:space="0" w:color="auto"/>
        <w:right w:val="none" w:sz="0" w:space="0" w:color="auto"/>
      </w:divBdr>
    </w:div>
    <w:div w:id="1239750719">
      <w:bodyDiv w:val="1"/>
      <w:marLeft w:val="0"/>
      <w:marRight w:val="0"/>
      <w:marTop w:val="0"/>
      <w:marBottom w:val="0"/>
      <w:divBdr>
        <w:top w:val="none" w:sz="0" w:space="0" w:color="auto"/>
        <w:left w:val="none" w:sz="0" w:space="0" w:color="auto"/>
        <w:bottom w:val="none" w:sz="0" w:space="0" w:color="auto"/>
        <w:right w:val="none" w:sz="0" w:space="0" w:color="auto"/>
      </w:divBdr>
    </w:div>
    <w:div w:id="1241985000">
      <w:bodyDiv w:val="1"/>
      <w:marLeft w:val="0"/>
      <w:marRight w:val="0"/>
      <w:marTop w:val="0"/>
      <w:marBottom w:val="0"/>
      <w:divBdr>
        <w:top w:val="none" w:sz="0" w:space="0" w:color="auto"/>
        <w:left w:val="none" w:sz="0" w:space="0" w:color="auto"/>
        <w:bottom w:val="none" w:sz="0" w:space="0" w:color="auto"/>
        <w:right w:val="none" w:sz="0" w:space="0" w:color="auto"/>
      </w:divBdr>
    </w:div>
    <w:div w:id="1264847628">
      <w:bodyDiv w:val="1"/>
      <w:marLeft w:val="0"/>
      <w:marRight w:val="0"/>
      <w:marTop w:val="0"/>
      <w:marBottom w:val="0"/>
      <w:divBdr>
        <w:top w:val="none" w:sz="0" w:space="0" w:color="auto"/>
        <w:left w:val="none" w:sz="0" w:space="0" w:color="auto"/>
        <w:bottom w:val="none" w:sz="0" w:space="0" w:color="auto"/>
        <w:right w:val="none" w:sz="0" w:space="0" w:color="auto"/>
      </w:divBdr>
    </w:div>
    <w:div w:id="1299803139">
      <w:bodyDiv w:val="1"/>
      <w:marLeft w:val="0"/>
      <w:marRight w:val="0"/>
      <w:marTop w:val="0"/>
      <w:marBottom w:val="0"/>
      <w:divBdr>
        <w:top w:val="none" w:sz="0" w:space="0" w:color="auto"/>
        <w:left w:val="none" w:sz="0" w:space="0" w:color="auto"/>
        <w:bottom w:val="none" w:sz="0" w:space="0" w:color="auto"/>
        <w:right w:val="none" w:sz="0" w:space="0" w:color="auto"/>
      </w:divBdr>
    </w:div>
    <w:div w:id="1322738277">
      <w:bodyDiv w:val="1"/>
      <w:marLeft w:val="0"/>
      <w:marRight w:val="0"/>
      <w:marTop w:val="0"/>
      <w:marBottom w:val="0"/>
      <w:divBdr>
        <w:top w:val="none" w:sz="0" w:space="0" w:color="auto"/>
        <w:left w:val="none" w:sz="0" w:space="0" w:color="auto"/>
        <w:bottom w:val="none" w:sz="0" w:space="0" w:color="auto"/>
        <w:right w:val="none" w:sz="0" w:space="0" w:color="auto"/>
      </w:divBdr>
    </w:div>
    <w:div w:id="1339045494">
      <w:bodyDiv w:val="1"/>
      <w:marLeft w:val="0"/>
      <w:marRight w:val="0"/>
      <w:marTop w:val="0"/>
      <w:marBottom w:val="0"/>
      <w:divBdr>
        <w:top w:val="none" w:sz="0" w:space="0" w:color="auto"/>
        <w:left w:val="none" w:sz="0" w:space="0" w:color="auto"/>
        <w:bottom w:val="none" w:sz="0" w:space="0" w:color="auto"/>
        <w:right w:val="none" w:sz="0" w:space="0" w:color="auto"/>
      </w:divBdr>
    </w:div>
    <w:div w:id="1341352847">
      <w:bodyDiv w:val="1"/>
      <w:marLeft w:val="0"/>
      <w:marRight w:val="0"/>
      <w:marTop w:val="0"/>
      <w:marBottom w:val="0"/>
      <w:divBdr>
        <w:top w:val="none" w:sz="0" w:space="0" w:color="auto"/>
        <w:left w:val="none" w:sz="0" w:space="0" w:color="auto"/>
        <w:bottom w:val="none" w:sz="0" w:space="0" w:color="auto"/>
        <w:right w:val="none" w:sz="0" w:space="0" w:color="auto"/>
      </w:divBdr>
    </w:div>
    <w:div w:id="1343585866">
      <w:bodyDiv w:val="1"/>
      <w:marLeft w:val="0"/>
      <w:marRight w:val="0"/>
      <w:marTop w:val="0"/>
      <w:marBottom w:val="0"/>
      <w:divBdr>
        <w:top w:val="none" w:sz="0" w:space="0" w:color="auto"/>
        <w:left w:val="none" w:sz="0" w:space="0" w:color="auto"/>
        <w:bottom w:val="none" w:sz="0" w:space="0" w:color="auto"/>
        <w:right w:val="none" w:sz="0" w:space="0" w:color="auto"/>
      </w:divBdr>
    </w:div>
    <w:div w:id="1356077280">
      <w:bodyDiv w:val="1"/>
      <w:marLeft w:val="0"/>
      <w:marRight w:val="0"/>
      <w:marTop w:val="0"/>
      <w:marBottom w:val="0"/>
      <w:divBdr>
        <w:top w:val="none" w:sz="0" w:space="0" w:color="auto"/>
        <w:left w:val="none" w:sz="0" w:space="0" w:color="auto"/>
        <w:bottom w:val="none" w:sz="0" w:space="0" w:color="auto"/>
        <w:right w:val="none" w:sz="0" w:space="0" w:color="auto"/>
      </w:divBdr>
    </w:div>
    <w:div w:id="1360201957">
      <w:bodyDiv w:val="1"/>
      <w:marLeft w:val="0"/>
      <w:marRight w:val="0"/>
      <w:marTop w:val="0"/>
      <w:marBottom w:val="0"/>
      <w:divBdr>
        <w:top w:val="none" w:sz="0" w:space="0" w:color="auto"/>
        <w:left w:val="none" w:sz="0" w:space="0" w:color="auto"/>
        <w:bottom w:val="none" w:sz="0" w:space="0" w:color="auto"/>
        <w:right w:val="none" w:sz="0" w:space="0" w:color="auto"/>
      </w:divBdr>
    </w:div>
    <w:div w:id="1406607017">
      <w:bodyDiv w:val="1"/>
      <w:marLeft w:val="0"/>
      <w:marRight w:val="0"/>
      <w:marTop w:val="0"/>
      <w:marBottom w:val="0"/>
      <w:divBdr>
        <w:top w:val="none" w:sz="0" w:space="0" w:color="auto"/>
        <w:left w:val="none" w:sz="0" w:space="0" w:color="auto"/>
        <w:bottom w:val="none" w:sz="0" w:space="0" w:color="auto"/>
        <w:right w:val="none" w:sz="0" w:space="0" w:color="auto"/>
      </w:divBdr>
      <w:divsChild>
        <w:div w:id="613362209">
          <w:marLeft w:val="0"/>
          <w:marRight w:val="0"/>
          <w:marTop w:val="0"/>
          <w:marBottom w:val="0"/>
          <w:divBdr>
            <w:top w:val="none" w:sz="0" w:space="0" w:color="auto"/>
            <w:left w:val="none" w:sz="0" w:space="0" w:color="auto"/>
            <w:bottom w:val="none" w:sz="0" w:space="0" w:color="auto"/>
            <w:right w:val="none" w:sz="0" w:space="0" w:color="auto"/>
          </w:divBdr>
          <w:divsChild>
            <w:div w:id="863784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1194466">
      <w:bodyDiv w:val="1"/>
      <w:marLeft w:val="0"/>
      <w:marRight w:val="0"/>
      <w:marTop w:val="0"/>
      <w:marBottom w:val="0"/>
      <w:divBdr>
        <w:top w:val="none" w:sz="0" w:space="0" w:color="auto"/>
        <w:left w:val="none" w:sz="0" w:space="0" w:color="auto"/>
        <w:bottom w:val="none" w:sz="0" w:space="0" w:color="auto"/>
        <w:right w:val="none" w:sz="0" w:space="0" w:color="auto"/>
      </w:divBdr>
    </w:div>
    <w:div w:id="1424299770">
      <w:bodyDiv w:val="1"/>
      <w:marLeft w:val="0"/>
      <w:marRight w:val="0"/>
      <w:marTop w:val="0"/>
      <w:marBottom w:val="0"/>
      <w:divBdr>
        <w:top w:val="none" w:sz="0" w:space="0" w:color="auto"/>
        <w:left w:val="none" w:sz="0" w:space="0" w:color="auto"/>
        <w:bottom w:val="none" w:sz="0" w:space="0" w:color="auto"/>
        <w:right w:val="none" w:sz="0" w:space="0" w:color="auto"/>
      </w:divBdr>
    </w:div>
    <w:div w:id="1431319673">
      <w:bodyDiv w:val="1"/>
      <w:marLeft w:val="0"/>
      <w:marRight w:val="0"/>
      <w:marTop w:val="0"/>
      <w:marBottom w:val="0"/>
      <w:divBdr>
        <w:top w:val="none" w:sz="0" w:space="0" w:color="auto"/>
        <w:left w:val="none" w:sz="0" w:space="0" w:color="auto"/>
        <w:bottom w:val="none" w:sz="0" w:space="0" w:color="auto"/>
        <w:right w:val="none" w:sz="0" w:space="0" w:color="auto"/>
      </w:divBdr>
    </w:div>
    <w:div w:id="1443841620">
      <w:bodyDiv w:val="1"/>
      <w:marLeft w:val="0"/>
      <w:marRight w:val="0"/>
      <w:marTop w:val="0"/>
      <w:marBottom w:val="0"/>
      <w:divBdr>
        <w:top w:val="none" w:sz="0" w:space="0" w:color="auto"/>
        <w:left w:val="none" w:sz="0" w:space="0" w:color="auto"/>
        <w:bottom w:val="none" w:sz="0" w:space="0" w:color="auto"/>
        <w:right w:val="none" w:sz="0" w:space="0" w:color="auto"/>
      </w:divBdr>
    </w:div>
    <w:div w:id="1444612763">
      <w:bodyDiv w:val="1"/>
      <w:marLeft w:val="0"/>
      <w:marRight w:val="0"/>
      <w:marTop w:val="0"/>
      <w:marBottom w:val="0"/>
      <w:divBdr>
        <w:top w:val="none" w:sz="0" w:space="0" w:color="auto"/>
        <w:left w:val="none" w:sz="0" w:space="0" w:color="auto"/>
        <w:bottom w:val="none" w:sz="0" w:space="0" w:color="auto"/>
        <w:right w:val="none" w:sz="0" w:space="0" w:color="auto"/>
      </w:divBdr>
    </w:div>
    <w:div w:id="1472596159">
      <w:bodyDiv w:val="1"/>
      <w:marLeft w:val="0"/>
      <w:marRight w:val="0"/>
      <w:marTop w:val="0"/>
      <w:marBottom w:val="0"/>
      <w:divBdr>
        <w:top w:val="none" w:sz="0" w:space="0" w:color="auto"/>
        <w:left w:val="none" w:sz="0" w:space="0" w:color="auto"/>
        <w:bottom w:val="none" w:sz="0" w:space="0" w:color="auto"/>
        <w:right w:val="none" w:sz="0" w:space="0" w:color="auto"/>
      </w:divBdr>
    </w:div>
    <w:div w:id="1488083873">
      <w:bodyDiv w:val="1"/>
      <w:marLeft w:val="0"/>
      <w:marRight w:val="0"/>
      <w:marTop w:val="0"/>
      <w:marBottom w:val="0"/>
      <w:divBdr>
        <w:top w:val="none" w:sz="0" w:space="0" w:color="auto"/>
        <w:left w:val="none" w:sz="0" w:space="0" w:color="auto"/>
        <w:bottom w:val="none" w:sz="0" w:space="0" w:color="auto"/>
        <w:right w:val="none" w:sz="0" w:space="0" w:color="auto"/>
      </w:divBdr>
    </w:div>
    <w:div w:id="1501461037">
      <w:bodyDiv w:val="1"/>
      <w:marLeft w:val="0"/>
      <w:marRight w:val="0"/>
      <w:marTop w:val="0"/>
      <w:marBottom w:val="0"/>
      <w:divBdr>
        <w:top w:val="none" w:sz="0" w:space="0" w:color="auto"/>
        <w:left w:val="none" w:sz="0" w:space="0" w:color="auto"/>
        <w:bottom w:val="none" w:sz="0" w:space="0" w:color="auto"/>
        <w:right w:val="none" w:sz="0" w:space="0" w:color="auto"/>
      </w:divBdr>
    </w:div>
    <w:div w:id="1516069116">
      <w:bodyDiv w:val="1"/>
      <w:marLeft w:val="0"/>
      <w:marRight w:val="0"/>
      <w:marTop w:val="0"/>
      <w:marBottom w:val="0"/>
      <w:divBdr>
        <w:top w:val="none" w:sz="0" w:space="0" w:color="auto"/>
        <w:left w:val="none" w:sz="0" w:space="0" w:color="auto"/>
        <w:bottom w:val="none" w:sz="0" w:space="0" w:color="auto"/>
        <w:right w:val="none" w:sz="0" w:space="0" w:color="auto"/>
      </w:divBdr>
    </w:div>
    <w:div w:id="1520895092">
      <w:bodyDiv w:val="1"/>
      <w:marLeft w:val="0"/>
      <w:marRight w:val="0"/>
      <w:marTop w:val="0"/>
      <w:marBottom w:val="0"/>
      <w:divBdr>
        <w:top w:val="none" w:sz="0" w:space="0" w:color="auto"/>
        <w:left w:val="none" w:sz="0" w:space="0" w:color="auto"/>
        <w:bottom w:val="none" w:sz="0" w:space="0" w:color="auto"/>
        <w:right w:val="none" w:sz="0" w:space="0" w:color="auto"/>
      </w:divBdr>
    </w:div>
    <w:div w:id="1539271420">
      <w:bodyDiv w:val="1"/>
      <w:marLeft w:val="0"/>
      <w:marRight w:val="0"/>
      <w:marTop w:val="0"/>
      <w:marBottom w:val="0"/>
      <w:divBdr>
        <w:top w:val="none" w:sz="0" w:space="0" w:color="auto"/>
        <w:left w:val="none" w:sz="0" w:space="0" w:color="auto"/>
        <w:bottom w:val="none" w:sz="0" w:space="0" w:color="auto"/>
        <w:right w:val="none" w:sz="0" w:space="0" w:color="auto"/>
      </w:divBdr>
    </w:div>
    <w:div w:id="1557427461">
      <w:bodyDiv w:val="1"/>
      <w:marLeft w:val="0"/>
      <w:marRight w:val="0"/>
      <w:marTop w:val="0"/>
      <w:marBottom w:val="0"/>
      <w:divBdr>
        <w:top w:val="none" w:sz="0" w:space="0" w:color="auto"/>
        <w:left w:val="none" w:sz="0" w:space="0" w:color="auto"/>
        <w:bottom w:val="none" w:sz="0" w:space="0" w:color="auto"/>
        <w:right w:val="none" w:sz="0" w:space="0" w:color="auto"/>
      </w:divBdr>
    </w:div>
    <w:div w:id="1568109075">
      <w:bodyDiv w:val="1"/>
      <w:marLeft w:val="0"/>
      <w:marRight w:val="0"/>
      <w:marTop w:val="0"/>
      <w:marBottom w:val="0"/>
      <w:divBdr>
        <w:top w:val="none" w:sz="0" w:space="0" w:color="auto"/>
        <w:left w:val="none" w:sz="0" w:space="0" w:color="auto"/>
        <w:bottom w:val="none" w:sz="0" w:space="0" w:color="auto"/>
        <w:right w:val="none" w:sz="0" w:space="0" w:color="auto"/>
      </w:divBdr>
    </w:div>
    <w:div w:id="1580290538">
      <w:bodyDiv w:val="1"/>
      <w:marLeft w:val="0"/>
      <w:marRight w:val="0"/>
      <w:marTop w:val="0"/>
      <w:marBottom w:val="0"/>
      <w:divBdr>
        <w:top w:val="none" w:sz="0" w:space="0" w:color="auto"/>
        <w:left w:val="none" w:sz="0" w:space="0" w:color="auto"/>
        <w:bottom w:val="none" w:sz="0" w:space="0" w:color="auto"/>
        <w:right w:val="none" w:sz="0" w:space="0" w:color="auto"/>
      </w:divBdr>
    </w:div>
    <w:div w:id="1586180977">
      <w:bodyDiv w:val="1"/>
      <w:marLeft w:val="0"/>
      <w:marRight w:val="0"/>
      <w:marTop w:val="0"/>
      <w:marBottom w:val="0"/>
      <w:divBdr>
        <w:top w:val="none" w:sz="0" w:space="0" w:color="auto"/>
        <w:left w:val="none" w:sz="0" w:space="0" w:color="auto"/>
        <w:bottom w:val="none" w:sz="0" w:space="0" w:color="auto"/>
        <w:right w:val="none" w:sz="0" w:space="0" w:color="auto"/>
      </w:divBdr>
    </w:div>
    <w:div w:id="1593901782">
      <w:bodyDiv w:val="1"/>
      <w:marLeft w:val="0"/>
      <w:marRight w:val="0"/>
      <w:marTop w:val="0"/>
      <w:marBottom w:val="0"/>
      <w:divBdr>
        <w:top w:val="none" w:sz="0" w:space="0" w:color="auto"/>
        <w:left w:val="none" w:sz="0" w:space="0" w:color="auto"/>
        <w:bottom w:val="none" w:sz="0" w:space="0" w:color="auto"/>
        <w:right w:val="none" w:sz="0" w:space="0" w:color="auto"/>
      </w:divBdr>
    </w:div>
    <w:div w:id="1607998877">
      <w:bodyDiv w:val="1"/>
      <w:marLeft w:val="0"/>
      <w:marRight w:val="0"/>
      <w:marTop w:val="0"/>
      <w:marBottom w:val="0"/>
      <w:divBdr>
        <w:top w:val="none" w:sz="0" w:space="0" w:color="auto"/>
        <w:left w:val="none" w:sz="0" w:space="0" w:color="auto"/>
        <w:bottom w:val="none" w:sz="0" w:space="0" w:color="auto"/>
        <w:right w:val="none" w:sz="0" w:space="0" w:color="auto"/>
      </w:divBdr>
    </w:div>
    <w:div w:id="1625037754">
      <w:bodyDiv w:val="1"/>
      <w:marLeft w:val="0"/>
      <w:marRight w:val="0"/>
      <w:marTop w:val="0"/>
      <w:marBottom w:val="0"/>
      <w:divBdr>
        <w:top w:val="none" w:sz="0" w:space="0" w:color="auto"/>
        <w:left w:val="none" w:sz="0" w:space="0" w:color="auto"/>
        <w:bottom w:val="none" w:sz="0" w:space="0" w:color="auto"/>
        <w:right w:val="none" w:sz="0" w:space="0" w:color="auto"/>
      </w:divBdr>
    </w:div>
    <w:div w:id="1649241796">
      <w:bodyDiv w:val="1"/>
      <w:marLeft w:val="0"/>
      <w:marRight w:val="0"/>
      <w:marTop w:val="0"/>
      <w:marBottom w:val="0"/>
      <w:divBdr>
        <w:top w:val="none" w:sz="0" w:space="0" w:color="auto"/>
        <w:left w:val="none" w:sz="0" w:space="0" w:color="auto"/>
        <w:bottom w:val="none" w:sz="0" w:space="0" w:color="auto"/>
        <w:right w:val="none" w:sz="0" w:space="0" w:color="auto"/>
      </w:divBdr>
    </w:div>
    <w:div w:id="1660384901">
      <w:bodyDiv w:val="1"/>
      <w:marLeft w:val="0"/>
      <w:marRight w:val="0"/>
      <w:marTop w:val="0"/>
      <w:marBottom w:val="0"/>
      <w:divBdr>
        <w:top w:val="none" w:sz="0" w:space="0" w:color="auto"/>
        <w:left w:val="none" w:sz="0" w:space="0" w:color="auto"/>
        <w:bottom w:val="none" w:sz="0" w:space="0" w:color="auto"/>
        <w:right w:val="none" w:sz="0" w:space="0" w:color="auto"/>
      </w:divBdr>
    </w:div>
    <w:div w:id="1668947339">
      <w:bodyDiv w:val="1"/>
      <w:marLeft w:val="0"/>
      <w:marRight w:val="0"/>
      <w:marTop w:val="0"/>
      <w:marBottom w:val="0"/>
      <w:divBdr>
        <w:top w:val="none" w:sz="0" w:space="0" w:color="auto"/>
        <w:left w:val="none" w:sz="0" w:space="0" w:color="auto"/>
        <w:bottom w:val="none" w:sz="0" w:space="0" w:color="auto"/>
        <w:right w:val="none" w:sz="0" w:space="0" w:color="auto"/>
      </w:divBdr>
    </w:div>
    <w:div w:id="1714423842">
      <w:bodyDiv w:val="1"/>
      <w:marLeft w:val="0"/>
      <w:marRight w:val="0"/>
      <w:marTop w:val="0"/>
      <w:marBottom w:val="0"/>
      <w:divBdr>
        <w:top w:val="none" w:sz="0" w:space="0" w:color="auto"/>
        <w:left w:val="none" w:sz="0" w:space="0" w:color="auto"/>
        <w:bottom w:val="none" w:sz="0" w:space="0" w:color="auto"/>
        <w:right w:val="none" w:sz="0" w:space="0" w:color="auto"/>
      </w:divBdr>
    </w:div>
    <w:div w:id="1757167617">
      <w:bodyDiv w:val="1"/>
      <w:marLeft w:val="0"/>
      <w:marRight w:val="0"/>
      <w:marTop w:val="0"/>
      <w:marBottom w:val="0"/>
      <w:divBdr>
        <w:top w:val="none" w:sz="0" w:space="0" w:color="auto"/>
        <w:left w:val="none" w:sz="0" w:space="0" w:color="auto"/>
        <w:bottom w:val="none" w:sz="0" w:space="0" w:color="auto"/>
        <w:right w:val="none" w:sz="0" w:space="0" w:color="auto"/>
      </w:divBdr>
    </w:div>
    <w:div w:id="1790322165">
      <w:bodyDiv w:val="1"/>
      <w:marLeft w:val="0"/>
      <w:marRight w:val="0"/>
      <w:marTop w:val="0"/>
      <w:marBottom w:val="0"/>
      <w:divBdr>
        <w:top w:val="none" w:sz="0" w:space="0" w:color="auto"/>
        <w:left w:val="none" w:sz="0" w:space="0" w:color="auto"/>
        <w:bottom w:val="none" w:sz="0" w:space="0" w:color="auto"/>
        <w:right w:val="none" w:sz="0" w:space="0" w:color="auto"/>
      </w:divBdr>
    </w:div>
    <w:div w:id="1841040672">
      <w:bodyDiv w:val="1"/>
      <w:marLeft w:val="0"/>
      <w:marRight w:val="0"/>
      <w:marTop w:val="0"/>
      <w:marBottom w:val="0"/>
      <w:divBdr>
        <w:top w:val="none" w:sz="0" w:space="0" w:color="auto"/>
        <w:left w:val="none" w:sz="0" w:space="0" w:color="auto"/>
        <w:bottom w:val="none" w:sz="0" w:space="0" w:color="auto"/>
        <w:right w:val="none" w:sz="0" w:space="0" w:color="auto"/>
      </w:divBdr>
    </w:div>
    <w:div w:id="1853959425">
      <w:bodyDiv w:val="1"/>
      <w:marLeft w:val="0"/>
      <w:marRight w:val="0"/>
      <w:marTop w:val="0"/>
      <w:marBottom w:val="0"/>
      <w:divBdr>
        <w:top w:val="none" w:sz="0" w:space="0" w:color="auto"/>
        <w:left w:val="none" w:sz="0" w:space="0" w:color="auto"/>
        <w:bottom w:val="none" w:sz="0" w:space="0" w:color="auto"/>
        <w:right w:val="none" w:sz="0" w:space="0" w:color="auto"/>
      </w:divBdr>
    </w:div>
    <w:div w:id="1855723575">
      <w:bodyDiv w:val="1"/>
      <w:marLeft w:val="0"/>
      <w:marRight w:val="0"/>
      <w:marTop w:val="0"/>
      <w:marBottom w:val="0"/>
      <w:divBdr>
        <w:top w:val="none" w:sz="0" w:space="0" w:color="auto"/>
        <w:left w:val="none" w:sz="0" w:space="0" w:color="auto"/>
        <w:bottom w:val="none" w:sz="0" w:space="0" w:color="auto"/>
        <w:right w:val="none" w:sz="0" w:space="0" w:color="auto"/>
      </w:divBdr>
    </w:div>
    <w:div w:id="1860702816">
      <w:bodyDiv w:val="1"/>
      <w:marLeft w:val="0"/>
      <w:marRight w:val="0"/>
      <w:marTop w:val="0"/>
      <w:marBottom w:val="0"/>
      <w:divBdr>
        <w:top w:val="none" w:sz="0" w:space="0" w:color="auto"/>
        <w:left w:val="none" w:sz="0" w:space="0" w:color="auto"/>
        <w:bottom w:val="none" w:sz="0" w:space="0" w:color="auto"/>
        <w:right w:val="none" w:sz="0" w:space="0" w:color="auto"/>
      </w:divBdr>
    </w:div>
    <w:div w:id="1891646042">
      <w:bodyDiv w:val="1"/>
      <w:marLeft w:val="0"/>
      <w:marRight w:val="0"/>
      <w:marTop w:val="0"/>
      <w:marBottom w:val="0"/>
      <w:divBdr>
        <w:top w:val="none" w:sz="0" w:space="0" w:color="auto"/>
        <w:left w:val="none" w:sz="0" w:space="0" w:color="auto"/>
        <w:bottom w:val="none" w:sz="0" w:space="0" w:color="auto"/>
        <w:right w:val="none" w:sz="0" w:space="0" w:color="auto"/>
      </w:divBdr>
    </w:div>
    <w:div w:id="1911380281">
      <w:bodyDiv w:val="1"/>
      <w:marLeft w:val="0"/>
      <w:marRight w:val="0"/>
      <w:marTop w:val="0"/>
      <w:marBottom w:val="0"/>
      <w:divBdr>
        <w:top w:val="none" w:sz="0" w:space="0" w:color="auto"/>
        <w:left w:val="none" w:sz="0" w:space="0" w:color="auto"/>
        <w:bottom w:val="none" w:sz="0" w:space="0" w:color="auto"/>
        <w:right w:val="none" w:sz="0" w:space="0" w:color="auto"/>
      </w:divBdr>
    </w:div>
    <w:div w:id="1915699833">
      <w:bodyDiv w:val="1"/>
      <w:marLeft w:val="0"/>
      <w:marRight w:val="0"/>
      <w:marTop w:val="0"/>
      <w:marBottom w:val="0"/>
      <w:divBdr>
        <w:top w:val="none" w:sz="0" w:space="0" w:color="auto"/>
        <w:left w:val="none" w:sz="0" w:space="0" w:color="auto"/>
        <w:bottom w:val="none" w:sz="0" w:space="0" w:color="auto"/>
        <w:right w:val="none" w:sz="0" w:space="0" w:color="auto"/>
      </w:divBdr>
      <w:divsChild>
        <w:div w:id="1020158596">
          <w:marLeft w:val="0"/>
          <w:marRight w:val="0"/>
          <w:marTop w:val="0"/>
          <w:marBottom w:val="0"/>
          <w:divBdr>
            <w:top w:val="none" w:sz="0" w:space="0" w:color="auto"/>
            <w:left w:val="none" w:sz="0" w:space="0" w:color="auto"/>
            <w:bottom w:val="none" w:sz="0" w:space="0" w:color="auto"/>
            <w:right w:val="none" w:sz="0" w:space="0" w:color="auto"/>
          </w:divBdr>
        </w:div>
        <w:div w:id="190802580">
          <w:marLeft w:val="0"/>
          <w:marRight w:val="0"/>
          <w:marTop w:val="0"/>
          <w:marBottom w:val="0"/>
          <w:divBdr>
            <w:top w:val="none" w:sz="0" w:space="0" w:color="auto"/>
            <w:left w:val="none" w:sz="0" w:space="0" w:color="auto"/>
            <w:bottom w:val="none" w:sz="0" w:space="0" w:color="auto"/>
            <w:right w:val="none" w:sz="0" w:space="0" w:color="auto"/>
          </w:divBdr>
        </w:div>
        <w:div w:id="1256204961">
          <w:marLeft w:val="0"/>
          <w:marRight w:val="0"/>
          <w:marTop w:val="0"/>
          <w:marBottom w:val="0"/>
          <w:divBdr>
            <w:top w:val="none" w:sz="0" w:space="0" w:color="auto"/>
            <w:left w:val="none" w:sz="0" w:space="0" w:color="auto"/>
            <w:bottom w:val="none" w:sz="0" w:space="0" w:color="auto"/>
            <w:right w:val="none" w:sz="0" w:space="0" w:color="auto"/>
          </w:divBdr>
        </w:div>
      </w:divsChild>
    </w:div>
    <w:div w:id="1979995194">
      <w:bodyDiv w:val="1"/>
      <w:marLeft w:val="0"/>
      <w:marRight w:val="0"/>
      <w:marTop w:val="0"/>
      <w:marBottom w:val="0"/>
      <w:divBdr>
        <w:top w:val="none" w:sz="0" w:space="0" w:color="auto"/>
        <w:left w:val="none" w:sz="0" w:space="0" w:color="auto"/>
        <w:bottom w:val="none" w:sz="0" w:space="0" w:color="auto"/>
        <w:right w:val="none" w:sz="0" w:space="0" w:color="auto"/>
      </w:divBdr>
    </w:div>
    <w:div w:id="2002347043">
      <w:bodyDiv w:val="1"/>
      <w:marLeft w:val="0"/>
      <w:marRight w:val="0"/>
      <w:marTop w:val="0"/>
      <w:marBottom w:val="0"/>
      <w:divBdr>
        <w:top w:val="none" w:sz="0" w:space="0" w:color="auto"/>
        <w:left w:val="none" w:sz="0" w:space="0" w:color="auto"/>
        <w:bottom w:val="none" w:sz="0" w:space="0" w:color="auto"/>
        <w:right w:val="none" w:sz="0" w:space="0" w:color="auto"/>
      </w:divBdr>
    </w:div>
    <w:div w:id="2076659424">
      <w:bodyDiv w:val="1"/>
      <w:marLeft w:val="0"/>
      <w:marRight w:val="0"/>
      <w:marTop w:val="0"/>
      <w:marBottom w:val="0"/>
      <w:divBdr>
        <w:top w:val="none" w:sz="0" w:space="0" w:color="auto"/>
        <w:left w:val="none" w:sz="0" w:space="0" w:color="auto"/>
        <w:bottom w:val="none" w:sz="0" w:space="0" w:color="auto"/>
        <w:right w:val="none" w:sz="0" w:space="0" w:color="auto"/>
      </w:divBdr>
    </w:div>
    <w:div w:id="2077127249">
      <w:bodyDiv w:val="1"/>
      <w:marLeft w:val="0"/>
      <w:marRight w:val="0"/>
      <w:marTop w:val="0"/>
      <w:marBottom w:val="0"/>
      <w:divBdr>
        <w:top w:val="none" w:sz="0" w:space="0" w:color="auto"/>
        <w:left w:val="none" w:sz="0" w:space="0" w:color="auto"/>
        <w:bottom w:val="none" w:sz="0" w:space="0" w:color="auto"/>
        <w:right w:val="none" w:sz="0" w:space="0" w:color="auto"/>
      </w:divBdr>
    </w:div>
    <w:div w:id="2077966716">
      <w:bodyDiv w:val="1"/>
      <w:marLeft w:val="0"/>
      <w:marRight w:val="0"/>
      <w:marTop w:val="0"/>
      <w:marBottom w:val="0"/>
      <w:divBdr>
        <w:top w:val="none" w:sz="0" w:space="0" w:color="auto"/>
        <w:left w:val="none" w:sz="0" w:space="0" w:color="auto"/>
        <w:bottom w:val="none" w:sz="0" w:space="0" w:color="auto"/>
        <w:right w:val="none" w:sz="0" w:space="0" w:color="auto"/>
      </w:divBdr>
      <w:divsChild>
        <w:div w:id="1914774295">
          <w:marLeft w:val="-225"/>
          <w:marRight w:val="-225"/>
          <w:marTop w:val="0"/>
          <w:marBottom w:val="225"/>
          <w:divBdr>
            <w:top w:val="none" w:sz="0" w:space="0" w:color="auto"/>
            <w:left w:val="none" w:sz="0" w:space="0" w:color="auto"/>
            <w:bottom w:val="none" w:sz="0" w:space="0" w:color="auto"/>
            <w:right w:val="none" w:sz="0" w:space="0" w:color="auto"/>
          </w:divBdr>
        </w:div>
      </w:divsChild>
    </w:div>
    <w:div w:id="2078820548">
      <w:bodyDiv w:val="1"/>
      <w:marLeft w:val="0"/>
      <w:marRight w:val="0"/>
      <w:marTop w:val="0"/>
      <w:marBottom w:val="0"/>
      <w:divBdr>
        <w:top w:val="none" w:sz="0" w:space="0" w:color="auto"/>
        <w:left w:val="none" w:sz="0" w:space="0" w:color="auto"/>
        <w:bottom w:val="none" w:sz="0" w:space="0" w:color="auto"/>
        <w:right w:val="none" w:sz="0" w:space="0" w:color="auto"/>
      </w:divBdr>
    </w:div>
    <w:div w:id="2102141886">
      <w:bodyDiv w:val="1"/>
      <w:marLeft w:val="0"/>
      <w:marRight w:val="0"/>
      <w:marTop w:val="0"/>
      <w:marBottom w:val="0"/>
      <w:divBdr>
        <w:top w:val="none" w:sz="0" w:space="0" w:color="auto"/>
        <w:left w:val="none" w:sz="0" w:space="0" w:color="auto"/>
        <w:bottom w:val="none" w:sz="0" w:space="0" w:color="auto"/>
        <w:right w:val="none" w:sz="0" w:space="0" w:color="auto"/>
      </w:divBdr>
    </w:div>
    <w:div w:id="2113040434">
      <w:bodyDiv w:val="1"/>
      <w:marLeft w:val="0"/>
      <w:marRight w:val="0"/>
      <w:marTop w:val="0"/>
      <w:marBottom w:val="0"/>
      <w:divBdr>
        <w:top w:val="none" w:sz="0" w:space="0" w:color="auto"/>
        <w:left w:val="none" w:sz="0" w:space="0" w:color="auto"/>
        <w:bottom w:val="none" w:sz="0" w:space="0" w:color="auto"/>
        <w:right w:val="none" w:sz="0" w:space="0" w:color="auto"/>
      </w:divBdr>
    </w:div>
    <w:div w:id="2126460586">
      <w:bodyDiv w:val="1"/>
      <w:marLeft w:val="0"/>
      <w:marRight w:val="0"/>
      <w:marTop w:val="0"/>
      <w:marBottom w:val="0"/>
      <w:divBdr>
        <w:top w:val="none" w:sz="0" w:space="0" w:color="auto"/>
        <w:left w:val="none" w:sz="0" w:space="0" w:color="auto"/>
        <w:bottom w:val="none" w:sz="0" w:space="0" w:color="auto"/>
        <w:right w:val="none" w:sz="0" w:space="0" w:color="auto"/>
      </w:divBdr>
    </w:div>
    <w:div w:id="2144809943">
      <w:bodyDiv w:val="1"/>
      <w:marLeft w:val="0"/>
      <w:marRight w:val="0"/>
      <w:marTop w:val="0"/>
      <w:marBottom w:val="0"/>
      <w:divBdr>
        <w:top w:val="none" w:sz="0" w:space="0" w:color="auto"/>
        <w:left w:val="none" w:sz="0" w:space="0" w:color="auto"/>
        <w:bottom w:val="none" w:sz="0" w:space="0" w:color="auto"/>
        <w:right w:val="none" w:sz="0" w:space="0" w:color="auto"/>
      </w:divBdr>
    </w:div>
    <w:div w:id="214500071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youtube.com/watch?v=D63EtSVJGGM&amp;ab_channel=LaboratoriodeInnovaci%C3%B3nP%C3%BAblicaUC" TargetMode="External"/><Relationship Id="rId18" Type="http://schemas.openxmlformats.org/officeDocument/2006/relationships/hyperlink" Target="https://www.youtube.com/watch?v=xayjbNEg10Q&amp;ab_channel=FacultaddeGobierno" TargetMode="External"/><Relationship Id="rId3" Type="http://schemas.openxmlformats.org/officeDocument/2006/relationships/styles" Target="styles.xml"/><Relationship Id="rId21" Type="http://schemas.openxmlformats.org/officeDocument/2006/relationships/hyperlink" Target="https://www.ciperchile.cl/2022/05/12/parcelas-de-agrado-el-agrado-de-pocos-a-costa-de-muchos/" TargetMode="External"/><Relationship Id="rId7" Type="http://schemas.openxmlformats.org/officeDocument/2006/relationships/endnotes" Target="endnotes.xml"/><Relationship Id="rId12" Type="http://schemas.openxmlformats.org/officeDocument/2006/relationships/hyperlink" Target="http://scielo.senescyt.gob.ec/pdf/enfoqueute/v13n3/1390-6542-enfoqueute-13-03-00068.pdf" TargetMode="External"/><Relationship Id="rId17" Type="http://schemas.openxmlformats.org/officeDocument/2006/relationships/hyperlink" Target="https://www.youtube.com/watch?v=TEr8SA5wV7I&amp;ab_channel=DerechoUC" TargetMode="External"/><Relationship Id="rId2" Type="http://schemas.openxmlformats.org/officeDocument/2006/relationships/numbering" Target="numbering.xml"/><Relationship Id="rId16" Type="http://schemas.openxmlformats.org/officeDocument/2006/relationships/hyperlink" Target="https://www.youtube.com/watch?v=Wl-IT-ooNk8&amp;ab_channel=UCSCConcepci%C3%B3n" TargetMode="External"/><Relationship Id="rId20" Type="http://schemas.openxmlformats.org/officeDocument/2006/relationships/hyperlink" Target="https://laneta.cl/plurinacionalidad-y-nueva-constitucion-el-desafio-de-reconocer-lo-preexistent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rduss.cl/index.php/ojs/article/view/3"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youtube.com/watch?v=MSYQgSzAaW4&amp;ab_channel=UniversidaddeChile" TargetMode="External"/><Relationship Id="rId23" Type="http://schemas.openxmlformats.org/officeDocument/2006/relationships/fontTable" Target="fontTable.xml"/><Relationship Id="rId10" Type="http://schemas.openxmlformats.org/officeDocument/2006/relationships/hyperlink" Target="https://chiledescentralizado.cl/wp-content/uploads/2022/08/V.-FINAL-Ana%CC%81lisis-comparado-propuestas-de-Descentraizacio%CC%81n-1.pdf" TargetMode="External"/><Relationship Id="rId19" Type="http://schemas.openxmlformats.org/officeDocument/2006/relationships/hyperlink" Target="https://www.youtube.com/watch?v=Ng_R2dI_Cek&amp;ab_channel=DocenciaCRIM-UNA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youtu.be/Af6Mhz46EIU" TargetMode="External"/><Relationship Id="rId22" Type="http://schemas.openxmlformats.org/officeDocument/2006/relationships/image" Target="media/image2.png"/></Relationships>
</file>

<file path=word/_rels/footnotes.xml.rels><?xml version="1.0" encoding="UTF-8" standalone="yes"?>
<Relationships xmlns="http://schemas.openxmlformats.org/package/2006/relationships"><Relationship Id="rId8" Type="http://schemas.openxmlformats.org/officeDocument/2006/relationships/hyperlink" Target="https://www.camara.cl/verDoc.aspx?prmID=257432&amp;prmTipo=DOCUMENTO_COMISION" TargetMode="External"/><Relationship Id="rId13" Type="http://schemas.openxmlformats.org/officeDocument/2006/relationships/hyperlink" Target="https://www.camara.cl/prensa/Reproductor.aspx?prmCpeid=3321&amp;prmSesId=71958" TargetMode="External"/><Relationship Id="rId3" Type="http://schemas.openxmlformats.org/officeDocument/2006/relationships/hyperlink" Target="https://www.camara.cl/verDoc.aspx?prmID=255074&amp;prmTipo=DOCUMENTO_COMISION" TargetMode="External"/><Relationship Id="rId7" Type="http://schemas.openxmlformats.org/officeDocument/2006/relationships/hyperlink" Target="https://www.camara.cl/prensa/Reproductor.aspx?prmCpeid=3314&amp;prmSesId=7207" TargetMode="External"/><Relationship Id="rId12" Type="http://schemas.openxmlformats.org/officeDocument/2006/relationships/hyperlink" Target="https://www.camara.cl/verDoc.aspx?prmID=255169&amp;prmTipo=DOCUMENTO_COMISION" TargetMode="External"/><Relationship Id="rId17" Type="http://schemas.openxmlformats.org/officeDocument/2006/relationships/hyperlink" Target="https://www.camara.cl/legislacion/ProyectosDeLey/tramitacion.aspx?prmID=15739&amp;prmBOLETIN=15228-06" TargetMode="External"/><Relationship Id="rId2" Type="http://schemas.openxmlformats.org/officeDocument/2006/relationships/hyperlink" Target="https://www.youtube.com/watch?v=I0XwN12BHGo&amp;t=825s&amp;ab_channel=TVSENADOCHILE" TargetMode="External"/><Relationship Id="rId16" Type="http://schemas.openxmlformats.org/officeDocument/2006/relationships/hyperlink" Target="https://www.camara.cl/legislacion/ProyectosDeLey/tramitacion.aspx?prmID=15637&amp;prmBOLETIN=15123-06" TargetMode="External"/><Relationship Id="rId1" Type="http://schemas.openxmlformats.org/officeDocument/2006/relationships/hyperlink" Target="https://www.youtube.com/watch?v=Vo6IQlpA9Zg&amp;ab_channel=TVSENADOCHILE" TargetMode="External"/><Relationship Id="rId6" Type="http://schemas.openxmlformats.org/officeDocument/2006/relationships/hyperlink" Target="https://www.camara.cl/verDoc.aspx?prmID=257300&amp;prmTipo=DOCUMENTO_COMISION" TargetMode="External"/><Relationship Id="rId11" Type="http://schemas.openxmlformats.org/officeDocument/2006/relationships/hyperlink" Target="https://www.camara.cl/prensa/Reproductor.aspx?prmCpeid=3321&amp;prmSesId=71877" TargetMode="External"/><Relationship Id="rId5" Type="http://schemas.openxmlformats.org/officeDocument/2006/relationships/hyperlink" Target="https://www.camara.cl/prensa/Reproductor.aspx?prmCpeid=3314&amp;prmSesId=71935" TargetMode="External"/><Relationship Id="rId15" Type="http://schemas.openxmlformats.org/officeDocument/2006/relationships/hyperlink" Target="https://www.camara.cl/prensa/Reproductor.aspx?prmCpeid=3321&amp;prmSesId=72117" TargetMode="External"/><Relationship Id="rId10" Type="http://schemas.openxmlformats.org/officeDocument/2006/relationships/hyperlink" Target="https://www.camara.cl/verDoc.aspx?prmID=257053&amp;prmTipo=DOCUMENTO_COMISION" TargetMode="External"/><Relationship Id="rId4" Type="http://schemas.openxmlformats.org/officeDocument/2006/relationships/hyperlink" Target="https://www.camara.cl/verDoc.aspx?prmID=255560&amp;prmTipo=DOCUMENTO_COMISION" TargetMode="External"/><Relationship Id="rId9" Type="http://schemas.openxmlformats.org/officeDocument/2006/relationships/hyperlink" Target="https://www.camara.cl/prensa/Reproductor.aspx?prmCpeid=3314&amp;prmSesId=72134" TargetMode="External"/><Relationship Id="rId14" Type="http://schemas.openxmlformats.org/officeDocument/2006/relationships/hyperlink" Target="https://www.camara.cl/verDoc.aspx?prmID=257054&amp;prmTipo=DOCUMENTO_COMISION"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D53BBF-A209-4320-9351-B3EEAE926F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53265</TotalTime>
  <Pages>14</Pages>
  <Words>5071</Words>
  <Characters>27894</Characters>
  <Application>Microsoft Office Word</Application>
  <DocSecurity>0</DocSecurity>
  <Lines>232</Lines>
  <Paragraphs>65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Naya ccc</dc:creator>
  <cp:keywords/>
  <dc:description/>
  <cp:lastModifiedBy>Claudia Andrea Betsabé Pérez Amigo (claudia.perez)</cp:lastModifiedBy>
  <cp:revision>56</cp:revision>
  <cp:lastPrinted>2022-01-18T14:17:00Z</cp:lastPrinted>
  <dcterms:created xsi:type="dcterms:W3CDTF">2020-07-03T15:01:00Z</dcterms:created>
  <dcterms:modified xsi:type="dcterms:W3CDTF">2022-11-02T23:56:00Z</dcterms:modified>
</cp:coreProperties>
</file>